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2" w:rsidRDefault="00BC7B72" w:rsidP="00956DDE">
      <w:pPr>
        <w:pStyle w:val="10"/>
        <w:spacing w:line="240" w:lineRule="auto"/>
        <w:ind w:right="-1"/>
        <w:jc w:val="center"/>
        <w:rPr>
          <w:b/>
          <w:color w:val="000000"/>
          <w:sz w:val="24"/>
          <w:szCs w:val="24"/>
          <w:lang w:val="uk-UA"/>
        </w:rPr>
      </w:pPr>
      <w:r w:rsidRPr="00752270">
        <w:rPr>
          <w:b/>
          <w:color w:val="000000"/>
          <w:sz w:val="24"/>
          <w:szCs w:val="24"/>
          <w:lang w:val="uk-UA"/>
        </w:rPr>
        <w:t>Повідомлення про оприлюднення</w:t>
      </w:r>
    </w:p>
    <w:p w:rsidR="004927A3" w:rsidRPr="00752270" w:rsidRDefault="004927A3" w:rsidP="007A7398">
      <w:pPr>
        <w:pStyle w:val="10"/>
        <w:spacing w:line="240" w:lineRule="auto"/>
        <w:ind w:right="-1" w:firstLine="708"/>
        <w:jc w:val="center"/>
        <w:rPr>
          <w:b/>
          <w:color w:val="000000"/>
          <w:sz w:val="24"/>
          <w:szCs w:val="24"/>
          <w:lang w:val="uk-UA"/>
        </w:rPr>
      </w:pPr>
    </w:p>
    <w:p w:rsidR="00BC7B72" w:rsidRPr="00752270" w:rsidRDefault="00BC7B72" w:rsidP="007A7398">
      <w:pPr>
        <w:pStyle w:val="10"/>
        <w:spacing w:line="240" w:lineRule="auto"/>
        <w:ind w:right="-1" w:firstLine="708"/>
        <w:jc w:val="center"/>
        <w:rPr>
          <w:color w:val="000000"/>
          <w:sz w:val="24"/>
          <w:szCs w:val="24"/>
          <w:lang w:val="uk-UA"/>
        </w:rPr>
      </w:pPr>
      <w:r w:rsidRPr="00752270">
        <w:rPr>
          <w:color w:val="000000"/>
          <w:sz w:val="24"/>
          <w:szCs w:val="24"/>
          <w:lang w:val="uk-UA"/>
        </w:rPr>
        <w:t xml:space="preserve">проекту регуляторного акта - рішення сесії «Про перелік та </w:t>
      </w:r>
      <w:r w:rsidR="00441492">
        <w:rPr>
          <w:color w:val="000000"/>
          <w:sz w:val="24"/>
          <w:szCs w:val="24"/>
          <w:lang w:val="uk-UA"/>
        </w:rPr>
        <w:t>тарифи</w:t>
      </w:r>
      <w:r w:rsidRPr="00752270">
        <w:rPr>
          <w:color w:val="000000"/>
          <w:sz w:val="24"/>
          <w:szCs w:val="24"/>
          <w:lang w:val="uk-UA"/>
        </w:rPr>
        <w:t xml:space="preserve"> платних послуг, які </w:t>
      </w:r>
      <w:r w:rsidR="00441492">
        <w:rPr>
          <w:color w:val="000000"/>
          <w:sz w:val="24"/>
          <w:szCs w:val="24"/>
          <w:lang w:val="uk-UA"/>
        </w:rPr>
        <w:t xml:space="preserve">будуть </w:t>
      </w:r>
      <w:r w:rsidRPr="00752270">
        <w:rPr>
          <w:color w:val="000000"/>
          <w:sz w:val="24"/>
          <w:szCs w:val="24"/>
          <w:lang w:val="uk-UA"/>
        </w:rPr>
        <w:t>нада</w:t>
      </w:r>
      <w:r w:rsidR="00441492">
        <w:rPr>
          <w:color w:val="000000"/>
          <w:sz w:val="24"/>
          <w:szCs w:val="24"/>
          <w:lang w:val="uk-UA"/>
        </w:rPr>
        <w:t>ва</w:t>
      </w:r>
      <w:r w:rsidRPr="00752270">
        <w:rPr>
          <w:color w:val="000000"/>
          <w:sz w:val="24"/>
          <w:szCs w:val="24"/>
          <w:lang w:val="uk-UA"/>
        </w:rPr>
        <w:t>т</w:t>
      </w:r>
      <w:r w:rsidR="00441492">
        <w:rPr>
          <w:color w:val="000000"/>
          <w:sz w:val="24"/>
          <w:szCs w:val="24"/>
          <w:lang w:val="uk-UA"/>
        </w:rPr>
        <w:t>и</w:t>
      </w:r>
      <w:r w:rsidRPr="00752270">
        <w:rPr>
          <w:color w:val="000000"/>
          <w:sz w:val="24"/>
          <w:szCs w:val="24"/>
          <w:lang w:val="uk-UA"/>
        </w:rPr>
        <w:t>с</w:t>
      </w:r>
      <w:r w:rsidR="00441492">
        <w:rPr>
          <w:color w:val="000000"/>
          <w:sz w:val="24"/>
          <w:szCs w:val="24"/>
          <w:lang w:val="uk-UA"/>
        </w:rPr>
        <w:t>ь</w:t>
      </w:r>
      <w:r w:rsidRPr="00752270">
        <w:rPr>
          <w:color w:val="000000"/>
          <w:sz w:val="24"/>
          <w:szCs w:val="24"/>
          <w:lang w:val="uk-UA"/>
        </w:rPr>
        <w:t xml:space="preserve"> </w:t>
      </w:r>
      <w:r w:rsidR="00441492">
        <w:rPr>
          <w:color w:val="000000"/>
          <w:sz w:val="24"/>
          <w:szCs w:val="24"/>
          <w:lang w:val="uk-UA"/>
        </w:rPr>
        <w:t>к</w:t>
      </w:r>
      <w:r w:rsidRPr="00752270">
        <w:rPr>
          <w:color w:val="000000"/>
          <w:sz w:val="24"/>
          <w:szCs w:val="24"/>
          <w:lang w:val="uk-UA"/>
        </w:rPr>
        <w:t>омунальним некомерційним підприємством «Центра</w:t>
      </w:r>
      <w:r w:rsidR="00441492">
        <w:rPr>
          <w:color w:val="000000"/>
          <w:sz w:val="24"/>
          <w:szCs w:val="24"/>
          <w:lang w:val="uk-UA"/>
        </w:rPr>
        <w:t>льна лікарня</w:t>
      </w:r>
      <w:r w:rsidRPr="00752270">
        <w:rPr>
          <w:color w:val="000000"/>
          <w:sz w:val="24"/>
          <w:szCs w:val="24"/>
          <w:lang w:val="uk-UA"/>
        </w:rPr>
        <w:t>»</w:t>
      </w:r>
      <w:r w:rsidR="00441492">
        <w:rPr>
          <w:color w:val="000000"/>
          <w:sz w:val="24"/>
          <w:szCs w:val="24"/>
          <w:lang w:val="uk-UA"/>
        </w:rPr>
        <w:t xml:space="preserve"> Межівської селищної ради»</w:t>
      </w:r>
    </w:p>
    <w:p w:rsidR="007A7398" w:rsidRPr="00752270" w:rsidRDefault="007A7398" w:rsidP="007A7398">
      <w:pPr>
        <w:pStyle w:val="10"/>
        <w:spacing w:line="240" w:lineRule="auto"/>
        <w:ind w:right="-1" w:firstLine="708"/>
        <w:jc w:val="center"/>
        <w:rPr>
          <w:color w:val="000000"/>
          <w:sz w:val="24"/>
          <w:szCs w:val="24"/>
          <w:lang w:val="uk-UA"/>
        </w:rPr>
      </w:pPr>
    </w:p>
    <w:p w:rsidR="00BC7B72" w:rsidRPr="00752270" w:rsidRDefault="00BC7B72" w:rsidP="00BC7B72">
      <w:pPr>
        <w:pStyle w:val="10"/>
        <w:spacing w:line="240" w:lineRule="auto"/>
        <w:ind w:right="-1" w:firstLine="708"/>
        <w:jc w:val="both"/>
        <w:rPr>
          <w:color w:val="000000"/>
          <w:sz w:val="24"/>
          <w:szCs w:val="24"/>
          <w:lang w:val="uk-UA"/>
        </w:rPr>
      </w:pPr>
      <w:r w:rsidRPr="00752270">
        <w:rPr>
          <w:color w:val="000000"/>
          <w:sz w:val="24"/>
          <w:szCs w:val="24"/>
          <w:lang w:val="uk-UA"/>
        </w:rPr>
        <w:t xml:space="preserve">Відповідно до статей 9,13 Закону України «Про засади державної регуляторної політики у сфері господарської діяльності», з метою одержання зауважень та пропозицій від юридичних та фізичних осіб, їх об’єднань, Межівська селищна рада повідомляє про оприлюднення проекту рішення «Про перелік та </w:t>
      </w:r>
      <w:r w:rsidR="00441492">
        <w:rPr>
          <w:color w:val="000000"/>
          <w:sz w:val="24"/>
          <w:szCs w:val="24"/>
          <w:lang w:val="uk-UA"/>
        </w:rPr>
        <w:t>тарифи</w:t>
      </w:r>
      <w:r w:rsidRPr="00752270">
        <w:rPr>
          <w:color w:val="000000"/>
          <w:sz w:val="24"/>
          <w:szCs w:val="24"/>
          <w:lang w:val="uk-UA"/>
        </w:rPr>
        <w:t xml:space="preserve"> платних послуг, які</w:t>
      </w:r>
      <w:r w:rsidR="00441492">
        <w:rPr>
          <w:color w:val="000000"/>
          <w:sz w:val="24"/>
          <w:szCs w:val="24"/>
          <w:lang w:val="uk-UA"/>
        </w:rPr>
        <w:t xml:space="preserve"> будуть</w:t>
      </w:r>
      <w:r w:rsidRPr="00752270">
        <w:rPr>
          <w:color w:val="000000"/>
          <w:sz w:val="24"/>
          <w:szCs w:val="24"/>
          <w:lang w:val="uk-UA"/>
        </w:rPr>
        <w:t xml:space="preserve"> нада</w:t>
      </w:r>
      <w:r w:rsidR="00441492">
        <w:rPr>
          <w:color w:val="000000"/>
          <w:sz w:val="24"/>
          <w:szCs w:val="24"/>
          <w:lang w:val="uk-UA"/>
        </w:rPr>
        <w:t>ва</w:t>
      </w:r>
      <w:r w:rsidRPr="00752270">
        <w:rPr>
          <w:color w:val="000000"/>
          <w:sz w:val="24"/>
          <w:szCs w:val="24"/>
          <w:lang w:val="uk-UA"/>
        </w:rPr>
        <w:t>т</w:t>
      </w:r>
      <w:r w:rsidR="00441492">
        <w:rPr>
          <w:color w:val="000000"/>
          <w:sz w:val="24"/>
          <w:szCs w:val="24"/>
          <w:lang w:val="uk-UA"/>
        </w:rPr>
        <w:t>и</w:t>
      </w:r>
      <w:r w:rsidRPr="00752270">
        <w:rPr>
          <w:color w:val="000000"/>
          <w:sz w:val="24"/>
          <w:szCs w:val="24"/>
          <w:lang w:val="uk-UA"/>
        </w:rPr>
        <w:t>с</w:t>
      </w:r>
      <w:r w:rsidR="00441492">
        <w:rPr>
          <w:color w:val="000000"/>
          <w:sz w:val="24"/>
          <w:szCs w:val="24"/>
          <w:lang w:val="uk-UA"/>
        </w:rPr>
        <w:t>ь</w:t>
      </w:r>
      <w:r w:rsidRPr="00752270">
        <w:rPr>
          <w:color w:val="000000"/>
          <w:sz w:val="24"/>
          <w:szCs w:val="24"/>
          <w:lang w:val="uk-UA"/>
        </w:rPr>
        <w:t xml:space="preserve"> комунальним некомерційним підприємством «Центр</w:t>
      </w:r>
      <w:r w:rsidR="00441492">
        <w:rPr>
          <w:color w:val="000000"/>
          <w:sz w:val="24"/>
          <w:szCs w:val="24"/>
          <w:lang w:val="uk-UA"/>
        </w:rPr>
        <w:t>альна лікарня</w:t>
      </w:r>
      <w:r w:rsidRPr="00752270">
        <w:rPr>
          <w:color w:val="000000"/>
          <w:sz w:val="24"/>
          <w:szCs w:val="24"/>
          <w:lang w:val="uk-UA"/>
        </w:rPr>
        <w:t>» Межівської селищної ради»</w:t>
      </w:r>
      <w:r w:rsidR="007A7398" w:rsidRPr="00752270">
        <w:rPr>
          <w:color w:val="000000"/>
          <w:sz w:val="24"/>
          <w:szCs w:val="24"/>
          <w:lang w:val="uk-UA"/>
        </w:rPr>
        <w:t>.</w:t>
      </w:r>
    </w:p>
    <w:p w:rsidR="00BC7B72" w:rsidRPr="00752270" w:rsidRDefault="005B054A" w:rsidP="00BC7B72">
      <w:pPr>
        <w:pStyle w:val="10"/>
        <w:spacing w:line="240" w:lineRule="auto"/>
        <w:ind w:right="-1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7A7398" w:rsidRPr="00752270">
        <w:rPr>
          <w:b/>
          <w:color w:val="000000"/>
          <w:sz w:val="24"/>
          <w:szCs w:val="24"/>
          <w:lang w:val="uk-UA"/>
        </w:rPr>
        <w:t>Розробник</w:t>
      </w:r>
      <w:r w:rsidR="00BC7B72" w:rsidRPr="00752270">
        <w:rPr>
          <w:b/>
          <w:color w:val="000000"/>
          <w:sz w:val="24"/>
          <w:szCs w:val="24"/>
          <w:lang w:val="uk-UA"/>
        </w:rPr>
        <w:t xml:space="preserve"> проекту</w:t>
      </w:r>
      <w:r w:rsidR="00BC7B72" w:rsidRPr="00752270">
        <w:rPr>
          <w:color w:val="000000"/>
          <w:sz w:val="24"/>
          <w:szCs w:val="24"/>
          <w:lang w:val="uk-UA"/>
        </w:rPr>
        <w:t xml:space="preserve"> регуляторного акта є комунальне некомерційне підприємство «Центр</w:t>
      </w:r>
      <w:r w:rsidR="00441492">
        <w:rPr>
          <w:color w:val="000000"/>
          <w:sz w:val="24"/>
          <w:szCs w:val="24"/>
          <w:lang w:val="uk-UA"/>
        </w:rPr>
        <w:t>альна лікарня</w:t>
      </w:r>
      <w:r w:rsidR="00BC7B72" w:rsidRPr="00752270">
        <w:rPr>
          <w:color w:val="000000"/>
          <w:sz w:val="24"/>
          <w:szCs w:val="24"/>
          <w:lang w:val="uk-UA"/>
        </w:rPr>
        <w:t>» Межівської селищної ради.</w:t>
      </w:r>
    </w:p>
    <w:p w:rsidR="007A7398" w:rsidRPr="00752270" w:rsidRDefault="005B054A" w:rsidP="007A7398">
      <w:pPr>
        <w:pStyle w:val="10"/>
        <w:spacing w:line="240" w:lineRule="auto"/>
        <w:ind w:right="-1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7A7398" w:rsidRPr="00752270">
        <w:rPr>
          <w:color w:val="000000"/>
          <w:sz w:val="24"/>
          <w:szCs w:val="24"/>
          <w:lang w:val="uk-UA"/>
        </w:rPr>
        <w:t xml:space="preserve"> реалізації медичних послуг, що дозволить забезпечити баланс інтересів споживачів в отриманні якісних послуг за доступними тарифами, та інтересів закладу охорони здоров’я щодо повного відшкодування витрат на надані послуги, а також сприяння збільшенню надходжень до спеціального фонду закладу, які в свою чергу будуть направлятися на розвиток матеріально-технічної бази лікувального закладу.</w:t>
      </w:r>
    </w:p>
    <w:p w:rsidR="007A7398" w:rsidRPr="00752270" w:rsidRDefault="005B054A" w:rsidP="007A7398">
      <w:pPr>
        <w:pStyle w:val="10"/>
        <w:spacing w:line="240" w:lineRule="auto"/>
        <w:ind w:right="-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7A7398" w:rsidRPr="00752270">
        <w:rPr>
          <w:b/>
          <w:color w:val="000000"/>
          <w:sz w:val="24"/>
          <w:szCs w:val="24"/>
          <w:lang w:val="uk-UA"/>
        </w:rPr>
        <w:t>Пропозиції та зауваження</w:t>
      </w:r>
      <w:r w:rsidR="007A7398" w:rsidRPr="00752270">
        <w:rPr>
          <w:color w:val="000000"/>
          <w:sz w:val="24"/>
          <w:szCs w:val="24"/>
          <w:lang w:val="uk-UA"/>
        </w:rPr>
        <w:t xml:space="preserve"> приймаються розробником проекту у письмовій формі за поштовою </w:t>
      </w:r>
      <w:proofErr w:type="spellStart"/>
      <w:r w:rsidR="007A7398" w:rsidRPr="00752270">
        <w:rPr>
          <w:color w:val="000000"/>
          <w:sz w:val="24"/>
          <w:szCs w:val="24"/>
          <w:lang w:val="uk-UA"/>
        </w:rPr>
        <w:t>адресою</w:t>
      </w:r>
      <w:proofErr w:type="spellEnd"/>
      <w:r w:rsidR="007A7398" w:rsidRPr="00752270">
        <w:rPr>
          <w:color w:val="000000"/>
          <w:sz w:val="24"/>
          <w:szCs w:val="24"/>
          <w:lang w:val="uk-UA"/>
        </w:rPr>
        <w:t>: смт.</w:t>
      </w:r>
      <w:r w:rsidR="00441492">
        <w:rPr>
          <w:color w:val="000000"/>
          <w:sz w:val="24"/>
          <w:szCs w:val="24"/>
          <w:lang w:val="uk-UA"/>
        </w:rPr>
        <w:t xml:space="preserve"> </w:t>
      </w:r>
      <w:r w:rsidR="007A7398" w:rsidRPr="00752270">
        <w:rPr>
          <w:color w:val="000000"/>
          <w:sz w:val="24"/>
          <w:szCs w:val="24"/>
          <w:lang w:val="uk-UA"/>
        </w:rPr>
        <w:t>Межова</w:t>
      </w:r>
      <w:r w:rsidR="00752270">
        <w:rPr>
          <w:color w:val="000000"/>
          <w:sz w:val="24"/>
          <w:szCs w:val="24"/>
          <w:lang w:val="uk-UA"/>
        </w:rPr>
        <w:t>,</w:t>
      </w:r>
      <w:r w:rsidR="007A7398" w:rsidRPr="00752270">
        <w:rPr>
          <w:color w:val="000000"/>
          <w:sz w:val="24"/>
          <w:szCs w:val="24"/>
          <w:lang w:val="uk-UA"/>
        </w:rPr>
        <w:t xml:space="preserve"> вул.</w:t>
      </w:r>
      <w:r w:rsidR="004927A3">
        <w:rPr>
          <w:color w:val="000000"/>
          <w:sz w:val="24"/>
          <w:szCs w:val="24"/>
          <w:lang w:val="uk-UA"/>
        </w:rPr>
        <w:t xml:space="preserve"> </w:t>
      </w:r>
      <w:r w:rsidR="007A7398" w:rsidRPr="00752270">
        <w:rPr>
          <w:color w:val="000000"/>
          <w:sz w:val="24"/>
          <w:szCs w:val="24"/>
          <w:lang w:val="uk-UA"/>
        </w:rPr>
        <w:t>Сонячна</w:t>
      </w:r>
      <w:r w:rsidR="00752270">
        <w:rPr>
          <w:color w:val="000000"/>
          <w:sz w:val="24"/>
          <w:szCs w:val="24"/>
          <w:lang w:val="uk-UA"/>
        </w:rPr>
        <w:t>,</w:t>
      </w:r>
      <w:r w:rsidR="007A7398" w:rsidRPr="00752270">
        <w:rPr>
          <w:color w:val="000000"/>
          <w:sz w:val="24"/>
          <w:szCs w:val="24"/>
          <w:lang w:val="uk-UA"/>
        </w:rPr>
        <w:t xml:space="preserve"> </w:t>
      </w:r>
      <w:r w:rsidR="00752270">
        <w:rPr>
          <w:color w:val="000000"/>
          <w:sz w:val="24"/>
          <w:szCs w:val="24"/>
          <w:lang w:val="uk-UA"/>
        </w:rPr>
        <w:t xml:space="preserve">12, </w:t>
      </w:r>
      <w:proofErr w:type="spellStart"/>
      <w:r w:rsidR="007A7398" w:rsidRPr="00752270">
        <w:rPr>
          <w:color w:val="000000"/>
          <w:sz w:val="24"/>
          <w:szCs w:val="24"/>
          <w:lang w:val="uk-UA"/>
        </w:rPr>
        <w:t>тел</w:t>
      </w:r>
      <w:proofErr w:type="spellEnd"/>
      <w:r w:rsidR="007A7398" w:rsidRPr="00752270">
        <w:rPr>
          <w:color w:val="000000"/>
          <w:sz w:val="24"/>
          <w:szCs w:val="24"/>
          <w:lang w:val="uk-UA"/>
        </w:rPr>
        <w:t>.</w:t>
      </w:r>
      <w:r w:rsidR="00752270">
        <w:rPr>
          <w:color w:val="000000"/>
          <w:sz w:val="24"/>
          <w:szCs w:val="24"/>
          <w:lang w:val="uk-UA"/>
        </w:rPr>
        <w:t xml:space="preserve"> 60-</w:t>
      </w:r>
      <w:r w:rsidR="00441492">
        <w:rPr>
          <w:color w:val="000000"/>
          <w:sz w:val="24"/>
          <w:szCs w:val="24"/>
          <w:lang w:val="uk-UA"/>
        </w:rPr>
        <w:t>5-3</w:t>
      </w:r>
      <w:r w:rsidR="00752270">
        <w:rPr>
          <w:color w:val="000000"/>
          <w:sz w:val="24"/>
          <w:szCs w:val="24"/>
          <w:lang w:val="uk-UA"/>
        </w:rPr>
        <w:t>5</w:t>
      </w:r>
      <w:r w:rsidR="007A7398" w:rsidRPr="00752270">
        <w:rPr>
          <w:color w:val="000000"/>
          <w:sz w:val="24"/>
          <w:szCs w:val="24"/>
          <w:lang w:val="uk-UA"/>
        </w:rPr>
        <w:t xml:space="preserve"> або на електронну адресу </w:t>
      </w:r>
      <w:proofErr w:type="spellStart"/>
      <w:r w:rsidR="004113FF">
        <w:rPr>
          <w:color w:val="000000"/>
          <w:sz w:val="24"/>
          <w:szCs w:val="24"/>
          <w:lang w:val="en-US"/>
        </w:rPr>
        <w:t>crl</w:t>
      </w:r>
      <w:proofErr w:type="spellEnd"/>
      <w:r w:rsidR="004113FF">
        <w:rPr>
          <w:color w:val="000000"/>
          <w:sz w:val="24"/>
          <w:szCs w:val="24"/>
          <w:lang w:val="en-US"/>
        </w:rPr>
        <w:t>_</w:t>
      </w:r>
      <w:r w:rsidR="00752270" w:rsidRPr="00752270">
        <w:rPr>
          <w:color w:val="000000"/>
          <w:sz w:val="24"/>
          <w:szCs w:val="24"/>
          <w:lang w:val="uk-UA"/>
        </w:rPr>
        <w:t>mezhova@ukr.net</w:t>
      </w:r>
      <w:r w:rsidR="00752270">
        <w:rPr>
          <w:color w:val="000000"/>
          <w:sz w:val="24"/>
          <w:szCs w:val="24"/>
          <w:lang w:val="uk-UA"/>
        </w:rPr>
        <w:t>.</w:t>
      </w:r>
    </w:p>
    <w:p w:rsidR="007A7398" w:rsidRPr="00752270" w:rsidRDefault="005B054A" w:rsidP="00BC7B72">
      <w:pPr>
        <w:pStyle w:val="10"/>
        <w:spacing w:line="240" w:lineRule="auto"/>
        <w:ind w:right="-1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A62A45" w:rsidRPr="00752270">
        <w:rPr>
          <w:b/>
          <w:color w:val="000000"/>
          <w:sz w:val="24"/>
          <w:szCs w:val="24"/>
          <w:lang w:val="uk-UA"/>
        </w:rPr>
        <w:t>Строк отримання пропозицій та зауважень</w:t>
      </w:r>
      <w:r w:rsidR="004113FF">
        <w:rPr>
          <w:b/>
          <w:color w:val="000000"/>
          <w:sz w:val="24"/>
          <w:szCs w:val="24"/>
          <w:lang w:val="uk-UA"/>
        </w:rPr>
        <w:t>.</w:t>
      </w:r>
      <w:r w:rsidR="00A62A45" w:rsidRPr="00752270">
        <w:rPr>
          <w:color w:val="000000"/>
          <w:sz w:val="24"/>
          <w:szCs w:val="24"/>
          <w:lang w:val="uk-UA"/>
        </w:rPr>
        <w:t xml:space="preserve"> </w:t>
      </w:r>
      <w:r w:rsidR="004113FF">
        <w:rPr>
          <w:color w:val="000000"/>
          <w:sz w:val="24"/>
          <w:szCs w:val="24"/>
          <w:lang w:val="uk-UA"/>
        </w:rPr>
        <w:t>З</w:t>
      </w:r>
      <w:r w:rsidR="007A7398" w:rsidRPr="00752270">
        <w:rPr>
          <w:color w:val="000000"/>
          <w:sz w:val="24"/>
          <w:szCs w:val="24"/>
          <w:lang w:val="uk-UA"/>
        </w:rPr>
        <w:t>ауваження та пропозиції до проекту регуляторного акта приймаються від фізичних та юридичних осіб, їх об’єднань протягом одного місяця з дня оприлюднення ( з 0</w:t>
      </w:r>
      <w:r w:rsidR="00DC57C4">
        <w:rPr>
          <w:color w:val="000000"/>
          <w:sz w:val="24"/>
          <w:szCs w:val="24"/>
          <w:lang w:val="uk-UA"/>
        </w:rPr>
        <w:t>2</w:t>
      </w:r>
      <w:r w:rsidR="007A7398" w:rsidRPr="00752270">
        <w:rPr>
          <w:color w:val="000000"/>
          <w:sz w:val="24"/>
          <w:szCs w:val="24"/>
          <w:lang w:val="uk-UA"/>
        </w:rPr>
        <w:t>.</w:t>
      </w:r>
      <w:r w:rsidR="004113FF">
        <w:rPr>
          <w:color w:val="000000"/>
          <w:sz w:val="24"/>
          <w:szCs w:val="24"/>
          <w:lang w:val="uk-UA"/>
        </w:rPr>
        <w:t>12</w:t>
      </w:r>
      <w:r w:rsidR="007A7398" w:rsidRPr="00752270">
        <w:rPr>
          <w:color w:val="000000"/>
          <w:sz w:val="24"/>
          <w:szCs w:val="24"/>
          <w:lang w:val="uk-UA"/>
        </w:rPr>
        <w:t xml:space="preserve">.2020 по </w:t>
      </w:r>
      <w:r w:rsidR="00A93190">
        <w:rPr>
          <w:color w:val="000000"/>
          <w:sz w:val="24"/>
          <w:szCs w:val="24"/>
          <w:lang w:val="uk-UA"/>
        </w:rPr>
        <w:t>0</w:t>
      </w:r>
      <w:r w:rsidR="004113FF">
        <w:rPr>
          <w:color w:val="000000"/>
          <w:sz w:val="24"/>
          <w:szCs w:val="24"/>
          <w:lang w:val="uk-UA"/>
        </w:rPr>
        <w:t>1</w:t>
      </w:r>
      <w:r w:rsidR="007A7398" w:rsidRPr="00752270">
        <w:rPr>
          <w:color w:val="000000"/>
          <w:sz w:val="24"/>
          <w:szCs w:val="24"/>
          <w:lang w:val="uk-UA"/>
        </w:rPr>
        <w:t>.</w:t>
      </w:r>
      <w:r w:rsidR="00A93190">
        <w:rPr>
          <w:color w:val="000000"/>
          <w:sz w:val="24"/>
          <w:szCs w:val="24"/>
          <w:lang w:val="uk-UA"/>
        </w:rPr>
        <w:t>01</w:t>
      </w:r>
      <w:r w:rsidR="007A7398" w:rsidRPr="00752270">
        <w:rPr>
          <w:color w:val="000000"/>
          <w:sz w:val="24"/>
          <w:szCs w:val="24"/>
          <w:lang w:val="uk-UA"/>
        </w:rPr>
        <w:t>.202</w:t>
      </w:r>
      <w:r w:rsidR="00A93190">
        <w:rPr>
          <w:color w:val="000000"/>
          <w:sz w:val="24"/>
          <w:szCs w:val="24"/>
          <w:lang w:val="uk-UA"/>
        </w:rPr>
        <w:t>1</w:t>
      </w:r>
      <w:bookmarkStart w:id="0" w:name="_GoBack"/>
      <w:bookmarkEnd w:id="0"/>
      <w:r w:rsidR="007A7398" w:rsidRPr="00752270">
        <w:rPr>
          <w:color w:val="000000"/>
          <w:sz w:val="24"/>
          <w:szCs w:val="24"/>
          <w:lang w:val="uk-UA"/>
        </w:rPr>
        <w:t xml:space="preserve"> р.).</w:t>
      </w:r>
    </w:p>
    <w:p w:rsidR="00A62A45" w:rsidRPr="00752270" w:rsidRDefault="007A7398">
      <w:pPr>
        <w:pStyle w:val="10"/>
        <w:spacing w:line="240" w:lineRule="auto"/>
        <w:ind w:right="-1" w:firstLine="708"/>
        <w:jc w:val="both"/>
        <w:rPr>
          <w:color w:val="000000"/>
          <w:sz w:val="24"/>
          <w:szCs w:val="24"/>
          <w:lang w:val="uk-UA"/>
        </w:rPr>
      </w:pPr>
      <w:r w:rsidRPr="00752270">
        <w:rPr>
          <w:color w:val="000000"/>
          <w:sz w:val="24"/>
          <w:szCs w:val="24"/>
          <w:lang w:val="uk-UA"/>
        </w:rPr>
        <w:t xml:space="preserve">З проектом рішення та аналізом регуляторного впливу можна ознайомитися на офіційному веб-сайті Межівської  селищної ради у рубриці </w:t>
      </w:r>
      <w:r w:rsidR="00A62A45" w:rsidRPr="00752270">
        <w:rPr>
          <w:color w:val="000000"/>
          <w:sz w:val="24"/>
          <w:szCs w:val="24"/>
          <w:lang w:val="uk-UA"/>
        </w:rPr>
        <w:t>«</w:t>
      </w:r>
      <w:r w:rsidRPr="00752270">
        <w:rPr>
          <w:color w:val="000000"/>
          <w:sz w:val="24"/>
          <w:szCs w:val="24"/>
          <w:lang w:val="uk-UA"/>
        </w:rPr>
        <w:t>Регуляторні акти</w:t>
      </w:r>
      <w:r w:rsidR="00A62A45" w:rsidRPr="00752270">
        <w:rPr>
          <w:color w:val="000000"/>
          <w:sz w:val="24"/>
          <w:szCs w:val="24"/>
          <w:lang w:val="uk-UA"/>
        </w:rPr>
        <w:t>»</w:t>
      </w:r>
      <w:r w:rsidR="004113FF">
        <w:rPr>
          <w:color w:val="000000"/>
          <w:sz w:val="24"/>
          <w:szCs w:val="24"/>
          <w:lang w:val="uk-UA"/>
        </w:rPr>
        <w:t xml:space="preserve"> за посиланням </w:t>
      </w:r>
      <w:hyperlink r:id="rId6" w:history="1">
        <w:r w:rsidR="004113FF" w:rsidRPr="00AE163E">
          <w:rPr>
            <w:rStyle w:val="a7"/>
            <w:sz w:val="24"/>
            <w:szCs w:val="24"/>
            <w:lang w:val="uk-UA"/>
          </w:rPr>
          <w:t>https://mezhova.otg.dp.gov.ua/ua/diyalnist/regulyatorna-diyalnist/oprilyudnennya-proektiv-regulyatornih-aktiv</w:t>
        </w:r>
      </w:hyperlink>
    </w:p>
    <w:sectPr w:rsidR="00A62A45" w:rsidRPr="00752270" w:rsidSect="004927A3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4B2"/>
    <w:multiLevelType w:val="hybridMultilevel"/>
    <w:tmpl w:val="D1A4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26E"/>
    <w:multiLevelType w:val="hybridMultilevel"/>
    <w:tmpl w:val="026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EB5"/>
    <w:multiLevelType w:val="hybridMultilevel"/>
    <w:tmpl w:val="F81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745F"/>
    <w:multiLevelType w:val="hybridMultilevel"/>
    <w:tmpl w:val="97A4021C"/>
    <w:lvl w:ilvl="0" w:tplc="776AA594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726"/>
    <w:multiLevelType w:val="hybridMultilevel"/>
    <w:tmpl w:val="9B52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765"/>
    <w:multiLevelType w:val="hybridMultilevel"/>
    <w:tmpl w:val="D1A4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5F94"/>
    <w:multiLevelType w:val="hybridMultilevel"/>
    <w:tmpl w:val="15B63A66"/>
    <w:lvl w:ilvl="0" w:tplc="4A38B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1689A"/>
    <w:multiLevelType w:val="hybridMultilevel"/>
    <w:tmpl w:val="2F42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0E2"/>
    <w:multiLevelType w:val="hybridMultilevel"/>
    <w:tmpl w:val="E3749088"/>
    <w:lvl w:ilvl="0" w:tplc="4A38BD8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31"/>
    <w:rsid w:val="000175A6"/>
    <w:rsid w:val="000449A2"/>
    <w:rsid w:val="0006261E"/>
    <w:rsid w:val="000B37EC"/>
    <w:rsid w:val="000C0433"/>
    <w:rsid w:val="000C4082"/>
    <w:rsid w:val="00104584"/>
    <w:rsid w:val="00113DE4"/>
    <w:rsid w:val="00132B31"/>
    <w:rsid w:val="001467E1"/>
    <w:rsid w:val="001B1B3D"/>
    <w:rsid w:val="002218CC"/>
    <w:rsid w:val="002A2428"/>
    <w:rsid w:val="002C79EB"/>
    <w:rsid w:val="002F0DEC"/>
    <w:rsid w:val="00356ED0"/>
    <w:rsid w:val="003774C1"/>
    <w:rsid w:val="003C2EC0"/>
    <w:rsid w:val="003C67FF"/>
    <w:rsid w:val="003E1C6B"/>
    <w:rsid w:val="003F58A2"/>
    <w:rsid w:val="003F7D8B"/>
    <w:rsid w:val="004113FF"/>
    <w:rsid w:val="00441492"/>
    <w:rsid w:val="004927A3"/>
    <w:rsid w:val="004B0EF4"/>
    <w:rsid w:val="004B2528"/>
    <w:rsid w:val="004D3AAE"/>
    <w:rsid w:val="004F180D"/>
    <w:rsid w:val="004F2770"/>
    <w:rsid w:val="004F6BF3"/>
    <w:rsid w:val="00583799"/>
    <w:rsid w:val="0058534C"/>
    <w:rsid w:val="005B054A"/>
    <w:rsid w:val="005B1472"/>
    <w:rsid w:val="0068374D"/>
    <w:rsid w:val="00710B21"/>
    <w:rsid w:val="00716D40"/>
    <w:rsid w:val="007451DF"/>
    <w:rsid w:val="00752270"/>
    <w:rsid w:val="0077231D"/>
    <w:rsid w:val="00792A63"/>
    <w:rsid w:val="007A4E6C"/>
    <w:rsid w:val="007A7398"/>
    <w:rsid w:val="007B6F9F"/>
    <w:rsid w:val="007E43AC"/>
    <w:rsid w:val="007F5573"/>
    <w:rsid w:val="007F577C"/>
    <w:rsid w:val="00812D5E"/>
    <w:rsid w:val="00880A37"/>
    <w:rsid w:val="008B1AC7"/>
    <w:rsid w:val="00956DDE"/>
    <w:rsid w:val="009C0451"/>
    <w:rsid w:val="009C6DB4"/>
    <w:rsid w:val="009E2F86"/>
    <w:rsid w:val="00A40467"/>
    <w:rsid w:val="00A62A45"/>
    <w:rsid w:val="00A74BB3"/>
    <w:rsid w:val="00A93190"/>
    <w:rsid w:val="00AA1EB6"/>
    <w:rsid w:val="00AB61F9"/>
    <w:rsid w:val="00B004EC"/>
    <w:rsid w:val="00B14AB1"/>
    <w:rsid w:val="00B86D8C"/>
    <w:rsid w:val="00BC19B8"/>
    <w:rsid w:val="00BC7B72"/>
    <w:rsid w:val="00BD3CF6"/>
    <w:rsid w:val="00BE7FC3"/>
    <w:rsid w:val="00BF7C59"/>
    <w:rsid w:val="00C13E40"/>
    <w:rsid w:val="00C94DDC"/>
    <w:rsid w:val="00CC78DA"/>
    <w:rsid w:val="00CE207B"/>
    <w:rsid w:val="00CE3810"/>
    <w:rsid w:val="00CF4489"/>
    <w:rsid w:val="00D47831"/>
    <w:rsid w:val="00DB1B40"/>
    <w:rsid w:val="00DC57C4"/>
    <w:rsid w:val="00DF2E5A"/>
    <w:rsid w:val="00E15DAD"/>
    <w:rsid w:val="00E322FE"/>
    <w:rsid w:val="00E73A7B"/>
    <w:rsid w:val="00E9067F"/>
    <w:rsid w:val="00ED1DCB"/>
    <w:rsid w:val="00F26491"/>
    <w:rsid w:val="00F70D05"/>
    <w:rsid w:val="00FB715C"/>
    <w:rsid w:val="00FC044C"/>
    <w:rsid w:val="00FC21FE"/>
    <w:rsid w:val="00FD5AF6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5420"/>
  <w15:docId w15:val="{77DBFF51-701D-41E3-BBA8-3A66349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132B31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4"/>
    <w:uiPriority w:val="99"/>
    <w:rsid w:val="00132B3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a4">
    <w:name w:val="ДинТекстОбыч"/>
    <w:basedOn w:val="a"/>
    <w:autoRedefine/>
    <w:uiPriority w:val="99"/>
    <w:rsid w:val="00132B31"/>
    <w:pPr>
      <w:widowControl w:val="0"/>
      <w:tabs>
        <w:tab w:val="left" w:pos="34"/>
      </w:tabs>
      <w:spacing w:after="0" w:line="240" w:lineRule="auto"/>
      <w:ind w:right="-1" w:firstLine="409"/>
      <w:jc w:val="both"/>
    </w:pPr>
    <w:rPr>
      <w:rFonts w:ascii="Times New Roman" w:hAnsi="Times New Roman"/>
      <w:snapToGrid w:val="0"/>
      <w:color w:val="000000"/>
      <w:sz w:val="24"/>
      <w:szCs w:val="24"/>
      <w:lang w:val="uk-UA"/>
    </w:rPr>
  </w:style>
  <w:style w:type="table" w:styleId="a5">
    <w:name w:val="Table Grid"/>
    <w:basedOn w:val="a1"/>
    <w:uiPriority w:val="39"/>
    <w:rsid w:val="0058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77231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77231D"/>
    <w:pPr>
      <w:widowControl w:val="0"/>
      <w:spacing w:after="0" w:line="286" w:lineRule="auto"/>
    </w:pPr>
    <w:rPr>
      <w:rFonts w:ascii="Times New Roman" w:hAnsi="Times New Roman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E73A7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21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customStyle="1" w:styleId="Default">
    <w:name w:val="Default"/>
    <w:rsid w:val="00C94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zhova.otg.dp.gov.ua/ua/diyalnist/regulyatorna-diyalnist/oprilyudnennya-proektiv-regulyatornih-akt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D1CD-EA06-4802-ADB0-7F4426B2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DOCTOR</cp:lastModifiedBy>
  <cp:revision>5</cp:revision>
  <dcterms:created xsi:type="dcterms:W3CDTF">2020-12-01T10:41:00Z</dcterms:created>
  <dcterms:modified xsi:type="dcterms:W3CDTF">2020-12-02T06:17:00Z</dcterms:modified>
</cp:coreProperties>
</file>