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96" w:rsidRPr="004D53FF" w:rsidRDefault="00745C96" w:rsidP="00386B1A">
      <w:pPr>
        <w:widowControl w:val="0"/>
        <w:pBdr>
          <w:top w:val="nil"/>
          <w:left w:val="nil"/>
          <w:bottom w:val="nil"/>
          <w:right w:val="nil"/>
          <w:between w:val="nil"/>
        </w:pBdr>
        <w:spacing w:line="240" w:lineRule="auto"/>
        <w:ind w:leftChars="0" w:left="0" w:firstLineChars="0" w:firstLine="0"/>
        <w:rPr>
          <w:lang w:val="uk-UA"/>
        </w:rPr>
      </w:pPr>
    </w:p>
    <w:p w:rsidR="00745C96" w:rsidRPr="004D53FF" w:rsidRDefault="00745C96">
      <w:pPr>
        <w:widowControl w:val="0"/>
        <w:pBdr>
          <w:top w:val="nil"/>
          <w:left w:val="nil"/>
          <w:bottom w:val="nil"/>
          <w:right w:val="nil"/>
          <w:between w:val="nil"/>
        </w:pBdr>
        <w:spacing w:line="240" w:lineRule="auto"/>
        <w:ind w:left="0" w:hanging="2"/>
        <w:jc w:val="right"/>
        <w:rPr>
          <w:lang w:val="uk-UA"/>
        </w:rPr>
      </w:pPr>
    </w:p>
    <w:p w:rsidR="00F72A91" w:rsidRPr="00BC691B" w:rsidRDefault="007B4EFF">
      <w:pPr>
        <w:widowControl w:val="0"/>
        <w:pBdr>
          <w:top w:val="nil"/>
          <w:left w:val="nil"/>
          <w:bottom w:val="nil"/>
          <w:right w:val="nil"/>
          <w:between w:val="nil"/>
        </w:pBdr>
        <w:spacing w:line="240" w:lineRule="auto"/>
        <w:ind w:left="0" w:hanging="2"/>
        <w:jc w:val="right"/>
        <w:rPr>
          <w:rFonts w:ascii="Times New Roman" w:eastAsia="Times New Roman" w:hAnsi="Times New Roman" w:cs="Times New Roman"/>
          <w:i/>
          <w:sz w:val="24"/>
          <w:szCs w:val="24"/>
          <w:lang w:val="uk-UA"/>
        </w:rPr>
      </w:pPr>
      <w:r w:rsidRPr="00BC691B">
        <w:rPr>
          <w:rFonts w:ascii="Times New Roman" w:eastAsia="Times New Roman" w:hAnsi="Times New Roman" w:cs="Times New Roman"/>
          <w:b/>
          <w:i/>
          <w:sz w:val="24"/>
          <w:szCs w:val="24"/>
          <w:lang w:val="uk-UA"/>
        </w:rPr>
        <w:t>Додаток 3</w:t>
      </w:r>
    </w:p>
    <w:p w:rsidR="00F72A91" w:rsidRPr="00BC691B" w:rsidRDefault="007B4EFF" w:rsidP="006E26F9">
      <w:pPr>
        <w:widowControl w:val="0"/>
        <w:pBdr>
          <w:top w:val="nil"/>
          <w:left w:val="nil"/>
          <w:bottom w:val="nil"/>
          <w:right w:val="nil"/>
          <w:between w:val="nil"/>
        </w:pBdr>
        <w:spacing w:line="240" w:lineRule="auto"/>
        <w:ind w:left="0" w:hanging="2"/>
        <w:jc w:val="right"/>
        <w:rPr>
          <w:rFonts w:ascii="Times New Roman" w:eastAsia="Times New Roman" w:hAnsi="Times New Roman" w:cs="Times New Roman"/>
          <w:b/>
          <w:i/>
          <w:sz w:val="24"/>
          <w:szCs w:val="24"/>
          <w:lang w:val="uk-UA"/>
        </w:rPr>
      </w:pPr>
      <w:r w:rsidRPr="00BC691B">
        <w:rPr>
          <w:rFonts w:ascii="Times New Roman" w:eastAsia="Times New Roman" w:hAnsi="Times New Roman" w:cs="Times New Roman"/>
          <w:b/>
          <w:i/>
          <w:sz w:val="24"/>
          <w:szCs w:val="24"/>
          <w:lang w:val="uk-UA"/>
        </w:rPr>
        <w:t>до тендерної</w:t>
      </w:r>
      <w:r w:rsidR="00C532B5" w:rsidRPr="00BC691B">
        <w:rPr>
          <w:rFonts w:ascii="Times New Roman" w:eastAsia="Times New Roman" w:hAnsi="Times New Roman" w:cs="Times New Roman"/>
          <w:b/>
          <w:i/>
          <w:sz w:val="24"/>
          <w:szCs w:val="24"/>
          <w:lang w:val="uk-UA"/>
        </w:rPr>
        <w:t xml:space="preserve"> </w:t>
      </w:r>
      <w:r w:rsidRPr="00BC691B">
        <w:rPr>
          <w:rFonts w:ascii="Times New Roman" w:eastAsia="Times New Roman" w:hAnsi="Times New Roman" w:cs="Times New Roman"/>
          <w:b/>
          <w:i/>
          <w:sz w:val="24"/>
          <w:szCs w:val="24"/>
          <w:lang w:val="uk-UA"/>
        </w:rPr>
        <w:t>документації</w:t>
      </w:r>
      <w:bookmarkStart w:id="0" w:name="_19c6y18" w:colFirst="0" w:colLast="0"/>
      <w:bookmarkEnd w:id="0"/>
    </w:p>
    <w:p w:rsidR="000B2A2F" w:rsidRPr="00BC691B" w:rsidRDefault="000B2A2F" w:rsidP="006E26F9">
      <w:pPr>
        <w:widowControl w:val="0"/>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p w:rsidR="00F72A91" w:rsidRPr="00BC691B" w:rsidRDefault="007B4EFF">
      <w:pPr>
        <w:spacing w:line="240" w:lineRule="auto"/>
        <w:ind w:left="0" w:hanging="2"/>
        <w:jc w:val="center"/>
        <w:rPr>
          <w:rFonts w:ascii="Times New Roman" w:eastAsia="Times New Roman" w:hAnsi="Times New Roman" w:cs="Times New Roman"/>
          <w:b/>
          <w:sz w:val="24"/>
          <w:szCs w:val="24"/>
          <w:u w:val="single"/>
          <w:lang w:val="uk-UA"/>
        </w:rPr>
      </w:pPr>
      <w:bookmarkStart w:id="1" w:name="_3tbugp1" w:colFirst="0" w:colLast="0"/>
      <w:bookmarkEnd w:id="1"/>
      <w:r w:rsidRPr="00BC691B">
        <w:rPr>
          <w:rFonts w:ascii="Times New Roman" w:eastAsia="Times New Roman" w:hAnsi="Times New Roman" w:cs="Times New Roman"/>
          <w:b/>
          <w:sz w:val="24"/>
          <w:szCs w:val="24"/>
          <w:u w:val="single"/>
          <w:lang w:val="uk-UA"/>
        </w:rPr>
        <w:t>Технічне</w:t>
      </w:r>
      <w:r w:rsidR="00C532B5" w:rsidRPr="00BC691B">
        <w:rPr>
          <w:rFonts w:ascii="Times New Roman" w:eastAsia="Times New Roman" w:hAnsi="Times New Roman" w:cs="Times New Roman"/>
          <w:b/>
          <w:sz w:val="24"/>
          <w:szCs w:val="24"/>
          <w:u w:val="single"/>
          <w:lang w:val="uk-UA"/>
        </w:rPr>
        <w:t xml:space="preserve"> </w:t>
      </w:r>
      <w:r w:rsidRPr="00BC691B">
        <w:rPr>
          <w:rFonts w:ascii="Times New Roman" w:eastAsia="Times New Roman" w:hAnsi="Times New Roman" w:cs="Times New Roman"/>
          <w:b/>
          <w:sz w:val="24"/>
          <w:szCs w:val="24"/>
          <w:u w:val="single"/>
          <w:lang w:val="uk-UA"/>
        </w:rPr>
        <w:t>завдання (технічні</w:t>
      </w:r>
      <w:r w:rsidR="00C532B5" w:rsidRPr="00BC691B">
        <w:rPr>
          <w:rFonts w:ascii="Times New Roman" w:eastAsia="Times New Roman" w:hAnsi="Times New Roman" w:cs="Times New Roman"/>
          <w:b/>
          <w:sz w:val="24"/>
          <w:szCs w:val="24"/>
          <w:u w:val="single"/>
          <w:lang w:val="uk-UA"/>
        </w:rPr>
        <w:t xml:space="preserve"> </w:t>
      </w:r>
      <w:r w:rsidRPr="00BC691B">
        <w:rPr>
          <w:rFonts w:ascii="Times New Roman" w:eastAsia="Times New Roman" w:hAnsi="Times New Roman" w:cs="Times New Roman"/>
          <w:b/>
          <w:sz w:val="24"/>
          <w:szCs w:val="24"/>
          <w:u w:val="single"/>
          <w:lang w:val="uk-UA"/>
        </w:rPr>
        <w:t>вимоги)</w:t>
      </w:r>
    </w:p>
    <w:p w:rsidR="00F72A91" w:rsidRPr="00BC691B" w:rsidRDefault="00C532B5">
      <w:pPr>
        <w:spacing w:line="240" w:lineRule="auto"/>
        <w:ind w:left="0" w:hanging="2"/>
        <w:jc w:val="center"/>
        <w:rPr>
          <w:rFonts w:ascii="Times New Roman" w:eastAsia="Times New Roman" w:hAnsi="Times New Roman" w:cs="Times New Roman"/>
          <w:b/>
          <w:sz w:val="24"/>
          <w:szCs w:val="24"/>
          <w:u w:val="single"/>
          <w:lang w:val="uk-UA"/>
        </w:rPr>
      </w:pPr>
      <w:r w:rsidRPr="00BC691B">
        <w:rPr>
          <w:rFonts w:ascii="Times New Roman" w:eastAsia="Times New Roman" w:hAnsi="Times New Roman" w:cs="Times New Roman"/>
          <w:b/>
          <w:sz w:val="24"/>
          <w:szCs w:val="24"/>
          <w:u w:val="single"/>
          <w:lang w:val="uk-UA"/>
        </w:rPr>
        <w:t xml:space="preserve">на </w:t>
      </w:r>
      <w:r w:rsidR="007B4EFF" w:rsidRPr="00BC691B">
        <w:rPr>
          <w:rFonts w:ascii="Times New Roman" w:eastAsia="Times New Roman" w:hAnsi="Times New Roman" w:cs="Times New Roman"/>
          <w:b/>
          <w:sz w:val="24"/>
          <w:szCs w:val="24"/>
          <w:u w:val="single"/>
          <w:lang w:val="uk-UA"/>
        </w:rPr>
        <w:t>закупівлю по предмету</w:t>
      </w:r>
    </w:p>
    <w:p w:rsidR="006C2342" w:rsidRPr="00D71421" w:rsidRDefault="00AF097B" w:rsidP="00EC0E93">
      <w:pPr>
        <w:spacing w:line="240" w:lineRule="auto"/>
        <w:ind w:left="0" w:hanging="2"/>
        <w:jc w:val="center"/>
        <w:rPr>
          <w:rFonts w:ascii="Times New Roman" w:hAnsi="Times New Roman" w:cs="Times New Roman"/>
          <w:sz w:val="24"/>
          <w:szCs w:val="24"/>
          <w:lang w:val="uk-UA"/>
        </w:rPr>
      </w:pPr>
      <w:r w:rsidRPr="00D71421">
        <w:rPr>
          <w:rFonts w:ascii="Times New Roman" w:hAnsi="Times New Roman" w:cs="Times New Roman"/>
          <w:b/>
          <w:sz w:val="24"/>
          <w:szCs w:val="24"/>
          <w:lang w:val="uk-UA"/>
        </w:rPr>
        <w:t>Код ДК 021:2015:</w:t>
      </w:r>
      <w:r w:rsidR="004D53FF" w:rsidRPr="00D71421">
        <w:rPr>
          <w:rFonts w:ascii="Times New Roman" w:hAnsi="Times New Roman" w:cs="Times New Roman"/>
          <w:b/>
          <w:sz w:val="24"/>
          <w:szCs w:val="24"/>
          <w:lang w:val="uk-UA"/>
        </w:rPr>
        <w:t xml:space="preserve"> </w:t>
      </w:r>
      <w:r w:rsidRPr="00D71421">
        <w:rPr>
          <w:rFonts w:ascii="Times New Roman" w:hAnsi="Times New Roman" w:cs="Times New Roman"/>
          <w:b/>
          <w:sz w:val="24"/>
          <w:szCs w:val="24"/>
          <w:lang w:val="uk-UA"/>
        </w:rPr>
        <w:t>714</w:t>
      </w:r>
      <w:r w:rsidR="00424789" w:rsidRPr="00D71421">
        <w:rPr>
          <w:rFonts w:ascii="Times New Roman" w:hAnsi="Times New Roman" w:cs="Times New Roman"/>
          <w:b/>
          <w:sz w:val="24"/>
          <w:szCs w:val="24"/>
          <w:lang w:val="uk-UA"/>
        </w:rPr>
        <w:t>1</w:t>
      </w:r>
      <w:r w:rsidRPr="00D71421">
        <w:rPr>
          <w:rFonts w:ascii="Times New Roman" w:hAnsi="Times New Roman" w:cs="Times New Roman"/>
          <w:b/>
          <w:sz w:val="24"/>
          <w:szCs w:val="24"/>
          <w:lang w:val="uk-UA"/>
        </w:rPr>
        <w:t>0000-</w:t>
      </w:r>
      <w:r w:rsidR="00424789" w:rsidRPr="00D71421">
        <w:rPr>
          <w:rFonts w:ascii="Times New Roman" w:hAnsi="Times New Roman" w:cs="Times New Roman"/>
          <w:b/>
          <w:sz w:val="24"/>
          <w:szCs w:val="24"/>
          <w:lang w:val="uk-UA"/>
        </w:rPr>
        <w:t>5 –</w:t>
      </w:r>
      <w:r w:rsidRPr="00D71421">
        <w:rPr>
          <w:rFonts w:ascii="Times New Roman" w:hAnsi="Times New Roman" w:cs="Times New Roman"/>
          <w:b/>
          <w:sz w:val="24"/>
          <w:szCs w:val="24"/>
          <w:lang w:val="uk-UA"/>
        </w:rPr>
        <w:t xml:space="preserve"> </w:t>
      </w:r>
      <w:r w:rsidR="00424789" w:rsidRPr="00D71421">
        <w:rPr>
          <w:rFonts w:ascii="Times New Roman" w:hAnsi="Times New Roman" w:cs="Times New Roman"/>
          <w:b/>
          <w:sz w:val="24"/>
          <w:szCs w:val="24"/>
          <w:lang w:val="uk-UA"/>
        </w:rPr>
        <w:t>Послуги у сфері містобудування</w:t>
      </w:r>
    </w:p>
    <w:p w:rsidR="00F72A91" w:rsidRPr="00BC691B" w:rsidRDefault="00EC0E93" w:rsidP="00EC0E93">
      <w:pPr>
        <w:spacing w:line="240" w:lineRule="auto"/>
        <w:ind w:left="0" w:hanging="2"/>
        <w:jc w:val="center"/>
        <w:rPr>
          <w:rFonts w:ascii="Times New Roman" w:eastAsia="Times New Roman" w:hAnsi="Times New Roman" w:cs="Times New Roman"/>
          <w:sz w:val="24"/>
          <w:szCs w:val="24"/>
          <w:lang w:val="uk-UA"/>
        </w:rPr>
      </w:pPr>
      <w:r w:rsidRPr="00D71421">
        <w:rPr>
          <w:rFonts w:ascii="Times New Roman" w:hAnsi="Times New Roman" w:cs="Times New Roman"/>
          <w:sz w:val="24"/>
          <w:szCs w:val="24"/>
          <w:lang w:val="uk-UA"/>
        </w:rPr>
        <w:t>(</w:t>
      </w:r>
      <w:r w:rsidR="00424789" w:rsidRPr="00D71421">
        <w:rPr>
          <w:rFonts w:ascii="Times New Roman" w:eastAsia="Times New Roman" w:hAnsi="Times New Roman" w:cs="Times New Roman"/>
          <w:b/>
          <w:sz w:val="24"/>
          <w:szCs w:val="24"/>
          <w:lang w:val="uk-UA"/>
        </w:rPr>
        <w:t>Р</w:t>
      </w:r>
      <w:r w:rsidR="00C3446D" w:rsidRPr="00D71421">
        <w:rPr>
          <w:rFonts w:ascii="Times New Roman" w:eastAsia="Times New Roman" w:hAnsi="Times New Roman" w:cs="Times New Roman"/>
          <w:b/>
          <w:sz w:val="24"/>
          <w:szCs w:val="24"/>
          <w:lang w:val="uk-UA"/>
        </w:rPr>
        <w:t>озроблення</w:t>
      </w:r>
      <w:r w:rsidR="00C3446D" w:rsidRPr="00BC691B">
        <w:rPr>
          <w:rFonts w:ascii="Times New Roman" w:eastAsia="Times New Roman" w:hAnsi="Times New Roman" w:cs="Times New Roman"/>
          <w:b/>
          <w:sz w:val="24"/>
          <w:szCs w:val="24"/>
          <w:lang w:val="uk-UA"/>
        </w:rPr>
        <w:t xml:space="preserve"> Комплексного плану просторового розвитку території Межівської </w:t>
      </w:r>
      <w:r w:rsidRPr="00BC691B">
        <w:rPr>
          <w:rFonts w:ascii="Times New Roman" w:eastAsia="Times New Roman" w:hAnsi="Times New Roman" w:cs="Times New Roman"/>
          <w:b/>
          <w:sz w:val="24"/>
          <w:szCs w:val="24"/>
          <w:lang w:val="uk-UA"/>
        </w:rPr>
        <w:t xml:space="preserve">селищної територіальної громади) </w:t>
      </w:r>
    </w:p>
    <w:p w:rsidR="006C2342" w:rsidRPr="00BC691B" w:rsidRDefault="006C2342" w:rsidP="006C2342">
      <w:pPr>
        <w:pStyle w:val="a8"/>
        <w:ind w:left="0" w:hanging="2"/>
        <w:jc w:val="both"/>
        <w:rPr>
          <w:rFonts w:ascii="Times New Roman" w:hAnsi="Times New Roman" w:cs="Times New Roman"/>
          <w:b/>
          <w:bCs/>
          <w:sz w:val="24"/>
          <w:szCs w:val="24"/>
          <w:lang w:val="uk-UA"/>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542"/>
        <w:gridCol w:w="6379"/>
      </w:tblGrid>
      <w:tr w:rsidR="00A31662" w:rsidRPr="00BC691B" w:rsidTr="00A31662">
        <w:trPr>
          <w:trHeight w:val="961"/>
        </w:trPr>
        <w:tc>
          <w:tcPr>
            <w:tcW w:w="456"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t>1</w:t>
            </w:r>
          </w:p>
        </w:tc>
        <w:tc>
          <w:tcPr>
            <w:tcW w:w="3542"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proofErr w:type="spellStart"/>
            <w:r w:rsidRPr="00BC691B">
              <w:rPr>
                <w:rFonts w:ascii="Times New Roman" w:hAnsi="Times New Roman" w:cs="Times New Roman"/>
                <w:sz w:val="24"/>
                <w:szCs w:val="24"/>
              </w:rPr>
              <w:t>Вид</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документації</w:t>
            </w:r>
            <w:proofErr w:type="spellEnd"/>
            <w:r w:rsidRPr="00BC691B">
              <w:rPr>
                <w:rFonts w:ascii="Times New Roman" w:hAnsi="Times New Roman" w:cs="Times New Roman"/>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ind w:left="0" w:hanging="2"/>
              <w:rPr>
                <w:rFonts w:ascii="Times New Roman" w:hAnsi="Times New Roman" w:cs="Times New Roman"/>
                <w:bCs/>
                <w:sz w:val="24"/>
                <w:szCs w:val="24"/>
                <w:lang w:val="uk-UA" w:eastAsia="en-US"/>
              </w:rPr>
            </w:pPr>
            <w:r w:rsidRPr="00BC691B">
              <w:rPr>
                <w:rFonts w:ascii="Times New Roman" w:hAnsi="Times New Roman" w:cs="Times New Roman"/>
                <w:sz w:val="24"/>
                <w:szCs w:val="24"/>
                <w:lang w:val="uk-UA" w:eastAsia="en-US"/>
              </w:rPr>
              <w:t xml:space="preserve">Комплексний план просторового розвитку території Межівської селищної територіальної громади </w:t>
            </w:r>
            <w:r w:rsidRPr="00BC691B">
              <w:rPr>
                <w:rFonts w:ascii="Times New Roman" w:hAnsi="Times New Roman" w:cs="Times New Roman"/>
                <w:bCs/>
                <w:sz w:val="24"/>
                <w:szCs w:val="24"/>
                <w:lang w:val="uk-UA" w:eastAsia="en-US"/>
              </w:rPr>
              <w:t>(Комплексний план)</w:t>
            </w:r>
          </w:p>
        </w:tc>
      </w:tr>
      <w:tr w:rsidR="00A31662" w:rsidRPr="00BC691B" w:rsidTr="00A31662">
        <w:trPr>
          <w:trHeight w:val="687"/>
        </w:trPr>
        <w:tc>
          <w:tcPr>
            <w:tcW w:w="456"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t>2</w:t>
            </w:r>
          </w:p>
        </w:tc>
        <w:tc>
          <w:tcPr>
            <w:tcW w:w="3542"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lang w:val="ru-RU"/>
              </w:rPr>
            </w:pPr>
            <w:proofErr w:type="spellStart"/>
            <w:r w:rsidRPr="00BC691B">
              <w:rPr>
                <w:rFonts w:ascii="Times New Roman" w:hAnsi="Times New Roman" w:cs="Times New Roman"/>
                <w:sz w:val="24"/>
                <w:szCs w:val="24"/>
                <w:lang w:val="ru-RU"/>
              </w:rPr>
              <w:t>Назва</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території</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розроблення</w:t>
            </w:r>
            <w:proofErr w:type="spellEnd"/>
            <w:r w:rsidRPr="00BC691B">
              <w:rPr>
                <w:rFonts w:ascii="Times New Roman" w:hAnsi="Times New Roman" w:cs="Times New Roman"/>
                <w:sz w:val="24"/>
                <w:szCs w:val="24"/>
                <w:lang w:val="ru-RU"/>
              </w:rPr>
              <w:t xml:space="preserve"> комплексного плану </w:t>
            </w:r>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Межівська селищна територіальна громада UA12140150000054570</w:t>
            </w:r>
          </w:p>
        </w:tc>
      </w:tr>
      <w:tr w:rsidR="00A31662" w:rsidRPr="00BC691B" w:rsidTr="00A31662">
        <w:trPr>
          <w:trHeight w:val="657"/>
        </w:trPr>
        <w:tc>
          <w:tcPr>
            <w:tcW w:w="456"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t>3</w:t>
            </w:r>
          </w:p>
        </w:tc>
        <w:tc>
          <w:tcPr>
            <w:tcW w:w="3542"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proofErr w:type="spellStart"/>
            <w:r w:rsidRPr="00BC691B">
              <w:rPr>
                <w:rFonts w:ascii="Times New Roman" w:hAnsi="Times New Roman" w:cs="Times New Roman"/>
                <w:sz w:val="24"/>
                <w:szCs w:val="24"/>
              </w:rPr>
              <w:t>Загальна</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інформація</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територіальної</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громади</w:t>
            </w:r>
            <w:proofErr w:type="spellEnd"/>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Загальна площа - 63003,31га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 xml:space="preserve">7 </w:t>
            </w:r>
            <w:proofErr w:type="spellStart"/>
            <w:r w:rsidRPr="00BC691B">
              <w:rPr>
                <w:rFonts w:ascii="Times New Roman" w:hAnsi="Times New Roman" w:cs="Times New Roman"/>
                <w:lang w:val="uk-UA" w:eastAsia="en-US"/>
              </w:rPr>
              <w:t>старостинських</w:t>
            </w:r>
            <w:proofErr w:type="spellEnd"/>
            <w:r w:rsidRPr="00BC691B">
              <w:rPr>
                <w:rFonts w:ascii="Times New Roman" w:hAnsi="Times New Roman" w:cs="Times New Roman"/>
                <w:lang w:val="uk-UA" w:eastAsia="en-US"/>
              </w:rPr>
              <w:t xml:space="preserve"> округів та адміністративний центр.</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30 населених пунктів.</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Земельний фонд – 63003,31га</w:t>
            </w:r>
          </w:p>
        </w:tc>
      </w:tr>
      <w:tr w:rsidR="00A31662" w:rsidRPr="00BC691B" w:rsidTr="00A31662">
        <w:trPr>
          <w:trHeight w:val="485"/>
        </w:trPr>
        <w:tc>
          <w:tcPr>
            <w:tcW w:w="456"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t>4</w:t>
            </w:r>
          </w:p>
        </w:tc>
        <w:tc>
          <w:tcPr>
            <w:tcW w:w="3542"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a8"/>
              <w:ind w:left="0" w:hanging="2"/>
              <w:jc w:val="both"/>
              <w:rPr>
                <w:rFonts w:ascii="Times New Roman" w:hAnsi="Times New Roman" w:cs="Times New Roman"/>
                <w:sz w:val="24"/>
                <w:szCs w:val="24"/>
              </w:rPr>
            </w:pPr>
            <w:proofErr w:type="spellStart"/>
            <w:r w:rsidRPr="00BC691B">
              <w:rPr>
                <w:rFonts w:ascii="Times New Roman" w:hAnsi="Times New Roman" w:cs="Times New Roman"/>
                <w:sz w:val="24"/>
                <w:szCs w:val="24"/>
              </w:rPr>
              <w:t>Назва</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адміністративного</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центру</w:t>
            </w:r>
            <w:proofErr w:type="spellEnd"/>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ind w:left="0" w:hanging="2"/>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t>смт Межова Синельниківського району Дніпропетровської області</w:t>
            </w:r>
          </w:p>
        </w:tc>
      </w:tr>
      <w:tr w:rsidR="00A31662" w:rsidRPr="00BC691B" w:rsidTr="00A31662">
        <w:trPr>
          <w:trHeight w:val="898"/>
        </w:trPr>
        <w:tc>
          <w:tcPr>
            <w:tcW w:w="456"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t>5</w:t>
            </w:r>
          </w:p>
        </w:tc>
        <w:tc>
          <w:tcPr>
            <w:tcW w:w="3542"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lang w:val="ru-RU"/>
              </w:rPr>
            </w:pPr>
            <w:proofErr w:type="spellStart"/>
            <w:r w:rsidRPr="00BC691B">
              <w:rPr>
                <w:rFonts w:ascii="Times New Roman" w:hAnsi="Times New Roman" w:cs="Times New Roman"/>
                <w:sz w:val="24"/>
                <w:szCs w:val="24"/>
                <w:lang w:val="ru-RU"/>
              </w:rPr>
              <w:t>Основні</w:t>
            </w:r>
            <w:proofErr w:type="spellEnd"/>
            <w:r w:rsidRPr="00BC691B">
              <w:rPr>
                <w:rFonts w:ascii="Times New Roman" w:hAnsi="Times New Roman" w:cs="Times New Roman"/>
                <w:sz w:val="24"/>
                <w:szCs w:val="24"/>
                <w:lang w:val="ru-RU"/>
              </w:rPr>
              <w:t xml:space="preserve"> нормативно-</w:t>
            </w:r>
            <w:proofErr w:type="spellStart"/>
            <w:r w:rsidRPr="00BC691B">
              <w:rPr>
                <w:rFonts w:ascii="Times New Roman" w:hAnsi="Times New Roman" w:cs="Times New Roman"/>
                <w:sz w:val="24"/>
                <w:szCs w:val="24"/>
                <w:lang w:val="ru-RU"/>
              </w:rPr>
              <w:t>правові</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акти</w:t>
            </w:r>
            <w:proofErr w:type="spellEnd"/>
            <w:r w:rsidRPr="00BC691B">
              <w:rPr>
                <w:rFonts w:ascii="Times New Roman" w:hAnsi="Times New Roman" w:cs="Times New Roman"/>
                <w:sz w:val="24"/>
                <w:szCs w:val="24"/>
                <w:lang w:val="ru-RU"/>
              </w:rPr>
              <w:t xml:space="preserve"> та </w:t>
            </w:r>
            <w:proofErr w:type="spellStart"/>
            <w:r w:rsidRPr="00BC691B">
              <w:rPr>
                <w:rFonts w:ascii="Times New Roman" w:hAnsi="Times New Roman" w:cs="Times New Roman"/>
                <w:sz w:val="24"/>
                <w:szCs w:val="24"/>
                <w:lang w:val="ru-RU"/>
              </w:rPr>
              <w:t>нормативні</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документи</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що</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регулюють</w:t>
            </w:r>
            <w:proofErr w:type="spellEnd"/>
            <w:r w:rsidRPr="00BC691B">
              <w:rPr>
                <w:rFonts w:ascii="Times New Roman" w:hAnsi="Times New Roman" w:cs="Times New Roman"/>
                <w:sz w:val="24"/>
                <w:szCs w:val="24"/>
                <w:lang w:val="ru-RU"/>
              </w:rPr>
              <w:t xml:space="preserve"> порядок </w:t>
            </w:r>
            <w:proofErr w:type="spellStart"/>
            <w:r w:rsidRPr="00BC691B">
              <w:rPr>
                <w:rFonts w:ascii="Times New Roman" w:hAnsi="Times New Roman" w:cs="Times New Roman"/>
                <w:sz w:val="24"/>
                <w:szCs w:val="24"/>
                <w:lang w:val="ru-RU"/>
              </w:rPr>
              <w:t>розроблення</w:t>
            </w:r>
            <w:proofErr w:type="spellEnd"/>
            <w:r w:rsidRPr="00BC691B">
              <w:rPr>
                <w:rFonts w:ascii="Times New Roman" w:hAnsi="Times New Roman" w:cs="Times New Roman"/>
                <w:sz w:val="24"/>
                <w:szCs w:val="24"/>
                <w:lang w:val="ru-RU"/>
              </w:rPr>
              <w:t xml:space="preserve"> комплексного плану</w:t>
            </w:r>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ind w:left="0" w:hanging="2"/>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t>Земельний кодекс України</w:t>
            </w:r>
          </w:p>
          <w:p w:rsidR="00A31662" w:rsidRPr="00BC691B" w:rsidRDefault="00A31662" w:rsidP="00A31662">
            <w:pPr>
              <w:ind w:left="0" w:hanging="2"/>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t xml:space="preserve">Закон України </w:t>
            </w:r>
            <w:r w:rsidRPr="00BC691B">
              <w:rPr>
                <w:rFonts w:ascii="Times New Roman" w:hAnsi="Times New Roman" w:cs="Times New Roman"/>
                <w:sz w:val="24"/>
                <w:szCs w:val="24"/>
                <w:lang w:val="uk-UA"/>
              </w:rPr>
              <w:t xml:space="preserve">від 17.02.2011 </w:t>
            </w:r>
            <w:r w:rsidRPr="00BC691B">
              <w:rPr>
                <w:rFonts w:ascii="Times New Roman" w:hAnsi="Times New Roman" w:cs="Times New Roman"/>
                <w:sz w:val="24"/>
                <w:szCs w:val="24"/>
                <w:lang w:val="uk-UA" w:eastAsia="en-US"/>
              </w:rPr>
              <w:t>№ 3038-VI «Про регулювання містобудівної діяльності».</w:t>
            </w:r>
          </w:p>
          <w:p w:rsidR="00A31662" w:rsidRPr="00BC691B" w:rsidRDefault="00A31662" w:rsidP="00A31662">
            <w:pPr>
              <w:ind w:left="0" w:hanging="2"/>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t>Закон України від 17.06.2020 № 711-IX «Про внесення змін до деяких законодавчих актів України щодо планування використання земель».</w:t>
            </w:r>
          </w:p>
          <w:p w:rsidR="00A31662" w:rsidRPr="00BC691B" w:rsidRDefault="00A31662" w:rsidP="00A31662">
            <w:pPr>
              <w:ind w:left="0" w:hanging="2"/>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t>Закон України від 26.02.2021 № 3613-VI «Про Державний земельний кадастр».</w:t>
            </w:r>
          </w:p>
          <w:p w:rsidR="00A31662" w:rsidRPr="00BC691B" w:rsidRDefault="00A31662" w:rsidP="00A31662">
            <w:pPr>
              <w:ind w:left="0" w:hanging="2"/>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t>Закон України від 24.04.2021 № 1423-Х «Про внесення змін до деяких законодавчих актів України щодо вдосконалення системи управління та дерегуляції у сфері земельних відносин».</w:t>
            </w:r>
          </w:p>
          <w:p w:rsidR="00A31662" w:rsidRPr="00BC691B" w:rsidRDefault="00A31662" w:rsidP="00A31662">
            <w:pPr>
              <w:ind w:left="0" w:hanging="2"/>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t>Постанова КМУ від 01.09.2021 № 926 «Про затвердження Порядку розроблення, оновлення, внесення змін та затвердження містобудівної документації».</w:t>
            </w:r>
          </w:p>
          <w:p w:rsidR="00A31662" w:rsidRPr="00BC691B" w:rsidRDefault="00A31662" w:rsidP="00A31662">
            <w:pPr>
              <w:ind w:left="0" w:hanging="2"/>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t>Постанова КМУ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A31662" w:rsidRPr="00BC691B" w:rsidRDefault="00A31662" w:rsidP="00A31662">
            <w:pPr>
              <w:ind w:left="0" w:hanging="2"/>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t>Постанова КМУ від 17.10.2012 № 1051 «Про затвердження Порядку ведення Державного земельного кадастру».</w:t>
            </w:r>
          </w:p>
          <w:p w:rsidR="00A31662" w:rsidRPr="00BC691B" w:rsidRDefault="00A31662" w:rsidP="00A31662">
            <w:pPr>
              <w:ind w:left="0" w:hanging="2"/>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t>Постанова КМУ від 09.06.2021 № 632«Про затвердження Порядку визначення формату 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w:t>
            </w:r>
          </w:p>
          <w:p w:rsidR="00A31662" w:rsidRPr="00BC691B" w:rsidRDefault="00A31662" w:rsidP="00A31662">
            <w:pPr>
              <w:ind w:left="0" w:hanging="2"/>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t xml:space="preserve">Постанова КМУ від 02.06.2021 № 654 «Про затвердження </w:t>
            </w:r>
            <w:r w:rsidRPr="00BC691B">
              <w:rPr>
                <w:rFonts w:ascii="Times New Roman" w:hAnsi="Times New Roman" w:cs="Times New Roman"/>
                <w:sz w:val="24"/>
                <w:szCs w:val="24"/>
                <w:lang w:val="uk-UA" w:eastAsia="en-US"/>
              </w:rPr>
              <w:lastRenderedPageBreak/>
              <w:t>Класифікації обмежень у використанні земель, що можуть встановлюватися комплексним планом просторового розвитку території територіальної громади, генеральним планом населеного пункту, детальним планом території».</w:t>
            </w:r>
          </w:p>
          <w:p w:rsidR="00A31662" w:rsidRPr="00BC691B" w:rsidRDefault="00A31662" w:rsidP="00A31662">
            <w:pPr>
              <w:ind w:left="0" w:hanging="2"/>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t>Постанова КМУ від 28.07.2021 № 853 «Деякі питання надання субвенції з державного бюджету місцевим бюджетам на розроблення комплексних планів просторового розвитку територій територіальних громад».</w:t>
            </w:r>
          </w:p>
        </w:tc>
      </w:tr>
      <w:tr w:rsidR="00A31662" w:rsidRPr="00BC691B" w:rsidTr="00A31662">
        <w:trPr>
          <w:trHeight w:val="437"/>
        </w:trPr>
        <w:tc>
          <w:tcPr>
            <w:tcW w:w="456"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lastRenderedPageBreak/>
              <w:t>6</w:t>
            </w:r>
          </w:p>
        </w:tc>
        <w:tc>
          <w:tcPr>
            <w:tcW w:w="3542"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proofErr w:type="spellStart"/>
            <w:r w:rsidRPr="00BC691B">
              <w:rPr>
                <w:rFonts w:ascii="Times New Roman" w:hAnsi="Times New Roman" w:cs="Times New Roman"/>
                <w:sz w:val="24"/>
                <w:szCs w:val="24"/>
              </w:rPr>
              <w:t>Замовник</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Комплексного</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плану</w:t>
            </w:r>
            <w:proofErr w:type="spellEnd"/>
            <w:r w:rsidRPr="00BC691B">
              <w:rPr>
                <w:rFonts w:ascii="Times New Roman" w:hAnsi="Times New Roman" w:cs="Times New Roman"/>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Виконавчий комітет Межівської селищної ради, код ЄДРПОУ</w:t>
            </w:r>
            <w:r w:rsidRPr="00BC691B">
              <w:rPr>
                <w:rFonts w:ascii="Times New Roman" w:hAnsi="Times New Roman" w:cs="Times New Roman"/>
                <w:bCs/>
                <w:snapToGrid w:val="0"/>
                <w:lang w:val="uk-UA" w:eastAsia="en-US"/>
              </w:rPr>
              <w:t>41741690</w:t>
            </w:r>
            <w:r w:rsidRPr="00BC691B">
              <w:rPr>
                <w:rFonts w:ascii="Times New Roman" w:hAnsi="Times New Roman" w:cs="Times New Roman"/>
                <w:lang w:val="uk-UA" w:eastAsia="en-US"/>
              </w:rPr>
              <w:t>.</w:t>
            </w:r>
          </w:p>
        </w:tc>
      </w:tr>
      <w:tr w:rsidR="00A31662" w:rsidRPr="00BC691B" w:rsidTr="00A31662">
        <w:trPr>
          <w:trHeight w:val="513"/>
        </w:trPr>
        <w:tc>
          <w:tcPr>
            <w:tcW w:w="456"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t>7</w:t>
            </w:r>
          </w:p>
        </w:tc>
        <w:tc>
          <w:tcPr>
            <w:tcW w:w="3542"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proofErr w:type="spellStart"/>
            <w:r w:rsidRPr="00BC691B">
              <w:rPr>
                <w:rFonts w:ascii="Times New Roman" w:hAnsi="Times New Roman" w:cs="Times New Roman"/>
                <w:sz w:val="24"/>
                <w:szCs w:val="24"/>
              </w:rPr>
              <w:t>Розробник</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Комплексного</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плану</w:t>
            </w:r>
            <w:proofErr w:type="spellEnd"/>
            <w:r w:rsidRPr="00BC691B">
              <w:rPr>
                <w:rFonts w:ascii="Times New Roman" w:hAnsi="Times New Roman" w:cs="Times New Roman"/>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 xml:space="preserve">Буде визначено за результатом проведеної закупівлі </w:t>
            </w:r>
            <w:r w:rsidR="00424789" w:rsidRPr="00D71421">
              <w:rPr>
                <w:rFonts w:ascii="Times New Roman" w:hAnsi="Times New Roman" w:cs="Times New Roman"/>
                <w:lang w:val="uk-UA" w:eastAsia="en-US"/>
              </w:rPr>
              <w:t>робіт</w:t>
            </w:r>
            <w:r w:rsidRPr="00D71421">
              <w:rPr>
                <w:rFonts w:ascii="Times New Roman" w:hAnsi="Times New Roman" w:cs="Times New Roman"/>
                <w:lang w:val="uk-UA" w:eastAsia="en-US"/>
              </w:rPr>
              <w:t>.</w:t>
            </w:r>
          </w:p>
        </w:tc>
      </w:tr>
      <w:tr w:rsidR="00A31662" w:rsidRPr="000C3158" w:rsidTr="00A31662">
        <w:trPr>
          <w:trHeight w:val="1357"/>
        </w:trPr>
        <w:tc>
          <w:tcPr>
            <w:tcW w:w="456"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t>8</w:t>
            </w:r>
          </w:p>
        </w:tc>
        <w:tc>
          <w:tcPr>
            <w:tcW w:w="3542"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proofErr w:type="spellStart"/>
            <w:r w:rsidRPr="00BC691B">
              <w:rPr>
                <w:rFonts w:ascii="Times New Roman" w:hAnsi="Times New Roman" w:cs="Times New Roman"/>
                <w:sz w:val="24"/>
                <w:szCs w:val="24"/>
              </w:rPr>
              <w:t>Підстава</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для</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розроблення</w:t>
            </w:r>
            <w:proofErr w:type="spellEnd"/>
            <w:r w:rsidRPr="00BC691B">
              <w:rPr>
                <w:rFonts w:ascii="Times New Roman" w:hAnsi="Times New Roman" w:cs="Times New Roman"/>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 xml:space="preserve">Рішення Межівської селищної ради Синельниківського району Дніпропетровської області </w:t>
            </w:r>
            <w:r w:rsidRPr="00BC691B">
              <w:rPr>
                <w:rFonts w:ascii="Times New Roman" w:hAnsi="Times New Roman" w:cs="Times New Roman"/>
                <w:bCs/>
                <w:lang w:val="uk-UA" w:eastAsia="en-US"/>
              </w:rPr>
              <w:t xml:space="preserve">від 05 жовтня 2021 року № </w:t>
            </w:r>
            <w:r w:rsidRPr="00BC691B">
              <w:rPr>
                <w:rFonts w:ascii="Times New Roman" w:hAnsi="Times New Roman" w:cs="Times New Roman"/>
                <w:bCs/>
                <w:bdr w:val="none" w:sz="0" w:space="0" w:color="auto" w:frame="1"/>
                <w:lang w:val="uk-UA" w:eastAsia="en-US"/>
              </w:rPr>
              <w:t>773-10/VIII</w:t>
            </w:r>
            <w:r w:rsidRPr="00BC691B">
              <w:rPr>
                <w:rFonts w:ascii="Times New Roman" w:hAnsi="Times New Roman" w:cs="Times New Roman"/>
                <w:lang w:val="uk-UA" w:eastAsia="en-US"/>
              </w:rPr>
              <w:t xml:space="preserve"> «Про затвердження Концепції просторового розвитку Межівської селищної територіальної громади»,</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 xml:space="preserve">Рішення Межівської селищної ради Синельниківського району Дніпропетровської області </w:t>
            </w:r>
            <w:r w:rsidRPr="00BC691B">
              <w:rPr>
                <w:rFonts w:ascii="Times New Roman" w:hAnsi="Times New Roman" w:cs="Times New Roman"/>
                <w:bCs/>
                <w:lang w:val="uk-UA" w:eastAsia="en-US"/>
              </w:rPr>
              <w:t xml:space="preserve">від 05 жовтня 2021 року № </w:t>
            </w:r>
            <w:r w:rsidRPr="00BC691B">
              <w:rPr>
                <w:rFonts w:ascii="Times New Roman" w:hAnsi="Times New Roman" w:cs="Times New Roman"/>
                <w:bCs/>
                <w:bdr w:val="none" w:sz="0" w:space="0" w:color="auto" w:frame="1"/>
                <w:lang w:val="uk-UA" w:eastAsia="en-US"/>
              </w:rPr>
              <w:t>774-10/VIII</w:t>
            </w:r>
            <w:r w:rsidRPr="00BC691B">
              <w:rPr>
                <w:rFonts w:ascii="Times New Roman" w:hAnsi="Times New Roman" w:cs="Times New Roman"/>
                <w:lang w:val="uk-UA" w:eastAsia="en-US"/>
              </w:rPr>
              <w:t xml:space="preserve"> «Про розроблення Комплексного плану просторового розвитку території Межівської селищної територіальної громади».</w:t>
            </w:r>
          </w:p>
        </w:tc>
      </w:tr>
      <w:tr w:rsidR="00A31662" w:rsidRPr="00BC691B" w:rsidTr="00A31662">
        <w:tc>
          <w:tcPr>
            <w:tcW w:w="456"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t>9</w:t>
            </w:r>
          </w:p>
        </w:tc>
        <w:tc>
          <w:tcPr>
            <w:tcW w:w="3542"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proofErr w:type="spellStart"/>
            <w:r w:rsidRPr="00BC691B">
              <w:rPr>
                <w:rFonts w:ascii="Times New Roman" w:hAnsi="Times New Roman" w:cs="Times New Roman"/>
                <w:sz w:val="24"/>
                <w:szCs w:val="24"/>
              </w:rPr>
              <w:t>Термін</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розроблення</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комплексного</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плану</w:t>
            </w:r>
            <w:proofErr w:type="spellEnd"/>
            <w:r w:rsidRPr="00BC691B">
              <w:rPr>
                <w:rFonts w:ascii="Times New Roman" w:hAnsi="Times New Roman" w:cs="Times New Roman"/>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0C3158">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 xml:space="preserve">Згідно календарного плану виконання робіт за договором, укладеного з Розробником Комплексного плану, але не пізніше </w:t>
            </w:r>
            <w:r w:rsidR="000C3158">
              <w:rPr>
                <w:rFonts w:ascii="Times New Roman" w:hAnsi="Times New Roman" w:cs="Times New Roman"/>
                <w:lang w:val="uk-UA" w:eastAsia="en-US"/>
              </w:rPr>
              <w:t>01</w:t>
            </w:r>
            <w:bookmarkStart w:id="2" w:name="_GoBack"/>
            <w:bookmarkEnd w:id="2"/>
            <w:r w:rsidRPr="00BC691B">
              <w:rPr>
                <w:rFonts w:ascii="Times New Roman" w:hAnsi="Times New Roman" w:cs="Times New Roman"/>
                <w:lang w:val="uk-UA" w:eastAsia="en-US"/>
              </w:rPr>
              <w:t>.12.2022 року</w:t>
            </w:r>
          </w:p>
        </w:tc>
      </w:tr>
      <w:tr w:rsidR="00A31662" w:rsidRPr="00BC691B" w:rsidTr="00A31662">
        <w:tc>
          <w:tcPr>
            <w:tcW w:w="456"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t>10</w:t>
            </w:r>
          </w:p>
        </w:tc>
        <w:tc>
          <w:tcPr>
            <w:tcW w:w="3542"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lang w:val="ru-RU"/>
              </w:rPr>
            </w:pPr>
            <w:proofErr w:type="spellStart"/>
            <w:r w:rsidRPr="00BC691B">
              <w:rPr>
                <w:rFonts w:ascii="Times New Roman" w:hAnsi="Times New Roman" w:cs="Times New Roman"/>
                <w:sz w:val="24"/>
                <w:szCs w:val="24"/>
                <w:lang w:val="ru-RU"/>
              </w:rPr>
              <w:t>Перелік</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вихідних</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даних</w:t>
            </w:r>
            <w:proofErr w:type="spellEnd"/>
            <w:r w:rsidRPr="00BC691B">
              <w:rPr>
                <w:rFonts w:ascii="Times New Roman" w:hAnsi="Times New Roman" w:cs="Times New Roman"/>
                <w:sz w:val="24"/>
                <w:szCs w:val="24"/>
                <w:lang w:val="ru-RU"/>
              </w:rPr>
              <w:t xml:space="preserve"> для </w:t>
            </w:r>
            <w:proofErr w:type="spellStart"/>
            <w:r w:rsidRPr="00BC691B">
              <w:rPr>
                <w:rFonts w:ascii="Times New Roman" w:hAnsi="Times New Roman" w:cs="Times New Roman"/>
                <w:sz w:val="24"/>
                <w:szCs w:val="24"/>
                <w:lang w:val="ru-RU"/>
              </w:rPr>
              <w:t>розроблення</w:t>
            </w:r>
            <w:proofErr w:type="spellEnd"/>
            <w:r w:rsidRPr="00BC691B">
              <w:rPr>
                <w:rFonts w:ascii="Times New Roman" w:hAnsi="Times New Roman" w:cs="Times New Roman"/>
                <w:sz w:val="24"/>
                <w:szCs w:val="24"/>
                <w:lang w:val="ru-RU"/>
              </w:rPr>
              <w:t xml:space="preserve"> комплексного плану, </w:t>
            </w:r>
            <w:proofErr w:type="spellStart"/>
            <w:r w:rsidRPr="00BC691B">
              <w:rPr>
                <w:rFonts w:ascii="Times New Roman" w:hAnsi="Times New Roman" w:cs="Times New Roman"/>
                <w:sz w:val="24"/>
                <w:szCs w:val="24"/>
                <w:lang w:val="ru-RU"/>
              </w:rPr>
              <w:t>що</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надаються</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замовником</w:t>
            </w:r>
            <w:proofErr w:type="spellEnd"/>
            <w:r w:rsidRPr="00BC691B">
              <w:rPr>
                <w:rFonts w:ascii="Times New Roman" w:hAnsi="Times New Roman" w:cs="Times New Roman"/>
                <w:sz w:val="24"/>
                <w:szCs w:val="24"/>
                <w:lang w:val="ru-RU"/>
              </w:rPr>
              <w:t xml:space="preserve"> </w:t>
            </w:r>
          </w:p>
          <w:p w:rsidR="00A31662" w:rsidRPr="00BC691B" w:rsidRDefault="00A31662" w:rsidP="00A31662">
            <w:pPr>
              <w:pStyle w:val="a8"/>
              <w:ind w:left="0" w:hanging="2"/>
              <w:jc w:val="both"/>
              <w:rPr>
                <w:rFonts w:ascii="Times New Roman" w:hAnsi="Times New Roman" w:cs="Times New Roman"/>
                <w:sz w:val="24"/>
                <w:szCs w:val="24"/>
                <w:lang w:val="ru-RU"/>
              </w:rPr>
            </w:pPr>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 xml:space="preserve">Відповідно до вимог </w:t>
            </w:r>
            <w:r w:rsidRPr="00BC691B">
              <w:rPr>
                <w:rFonts w:ascii="Times New Roman" w:hAnsi="Times New Roman" w:cs="Times New Roman"/>
                <w:lang w:val="uk-UA" w:eastAsia="en-US"/>
              </w:rPr>
              <w:t>Постанови КМУ від 01.09.2021 № 926 «Про затвердження Порядку розроблення, оновлення, внесення змін та затвердження містобудівної документації»</w:t>
            </w:r>
            <w:r w:rsidRPr="00BC691B">
              <w:rPr>
                <w:rFonts w:ascii="Times New Roman" w:hAnsi="Times New Roman" w:cs="Times New Roman"/>
                <w:bCs/>
                <w:lang w:val="uk-UA" w:eastAsia="en-US"/>
              </w:rPr>
              <w:t>,  замовником надається перелік вихідних даних .</w:t>
            </w:r>
          </w:p>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У повному обсязі вихідні дані надаються розробнику, після укладання договору відповідно до акту  приймання – передачі.</w:t>
            </w:r>
          </w:p>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Врахувати, що в Межівській селищній територіальній громаді наявні Концепція інтегрованого просторового розвитку та розроблені генеральні плани населених пунктів: смт. Межова,</w:t>
            </w:r>
            <w:r w:rsidRPr="00BC691B">
              <w:rPr>
                <w:rFonts w:ascii="Times New Roman" w:hAnsi="Times New Roman" w:cs="Times New Roman"/>
                <w:lang w:val="uk-UA" w:eastAsia="en-US"/>
              </w:rPr>
              <w:t xml:space="preserve"> с. Веселе, с. Вознесенське, с. Степове (Ленінське), с. </w:t>
            </w:r>
            <w:proofErr w:type="spellStart"/>
            <w:r w:rsidRPr="00BC691B">
              <w:rPr>
                <w:rFonts w:ascii="Times New Roman" w:hAnsi="Times New Roman" w:cs="Times New Roman"/>
                <w:lang w:val="uk-UA" w:eastAsia="en-US"/>
              </w:rPr>
              <w:t>Новолозуватівка</w:t>
            </w:r>
            <w:proofErr w:type="spellEnd"/>
            <w:r w:rsidRPr="00BC691B">
              <w:rPr>
                <w:rFonts w:ascii="Times New Roman" w:hAnsi="Times New Roman" w:cs="Times New Roman"/>
                <w:lang w:val="uk-UA" w:eastAsia="en-US"/>
              </w:rPr>
              <w:t>, с. Славне, с. Українка, с. Олександрівна, с. Преображенка, с. Всесвятське, с. Райполе, с. Колона-Межова, с. </w:t>
            </w:r>
            <w:proofErr w:type="spellStart"/>
            <w:r w:rsidRPr="00BC691B">
              <w:rPr>
                <w:rFonts w:ascii="Times New Roman" w:hAnsi="Times New Roman" w:cs="Times New Roman"/>
                <w:lang w:val="uk-UA" w:eastAsia="en-US"/>
              </w:rPr>
              <w:t>Сухарева</w:t>
            </w:r>
            <w:proofErr w:type="spellEnd"/>
            <w:r w:rsidRPr="00BC691B">
              <w:rPr>
                <w:rFonts w:ascii="Times New Roman" w:hAnsi="Times New Roman" w:cs="Times New Roman"/>
                <w:lang w:val="uk-UA" w:eastAsia="en-US"/>
              </w:rPr>
              <w:t xml:space="preserve"> Балка, </w:t>
            </w:r>
            <w:proofErr w:type="spellStart"/>
            <w:r w:rsidRPr="00BC691B">
              <w:rPr>
                <w:rFonts w:ascii="Times New Roman" w:hAnsi="Times New Roman" w:cs="Times New Roman"/>
                <w:lang w:val="uk-UA" w:eastAsia="en-US"/>
              </w:rPr>
              <w:t>с. Мар’ї</w:t>
            </w:r>
            <w:proofErr w:type="spellEnd"/>
            <w:r w:rsidRPr="00BC691B">
              <w:rPr>
                <w:rFonts w:ascii="Times New Roman" w:hAnsi="Times New Roman" w:cs="Times New Roman"/>
                <w:lang w:val="uk-UA" w:eastAsia="en-US"/>
              </w:rPr>
              <w:t xml:space="preserve">вка, </w:t>
            </w:r>
            <w:proofErr w:type="spellStart"/>
            <w:r w:rsidRPr="00BC691B">
              <w:rPr>
                <w:rFonts w:ascii="Times New Roman" w:hAnsi="Times New Roman" w:cs="Times New Roman"/>
                <w:lang w:val="uk-UA" w:eastAsia="en-US"/>
              </w:rPr>
              <w:t>с. Новопідгоро</w:t>
            </w:r>
            <w:proofErr w:type="spellEnd"/>
            <w:r w:rsidRPr="00BC691B">
              <w:rPr>
                <w:rFonts w:ascii="Times New Roman" w:hAnsi="Times New Roman" w:cs="Times New Roman"/>
                <w:lang w:val="uk-UA" w:eastAsia="en-US"/>
              </w:rPr>
              <w:t xml:space="preserve">дне, </w:t>
            </w:r>
            <w:proofErr w:type="spellStart"/>
            <w:r w:rsidRPr="00BC691B">
              <w:rPr>
                <w:rFonts w:ascii="Times New Roman" w:hAnsi="Times New Roman" w:cs="Times New Roman"/>
                <w:lang w:val="uk-UA" w:eastAsia="en-US"/>
              </w:rPr>
              <w:t>с. Новогригорі</w:t>
            </w:r>
            <w:proofErr w:type="spellEnd"/>
            <w:r w:rsidRPr="00BC691B">
              <w:rPr>
                <w:rFonts w:ascii="Times New Roman" w:hAnsi="Times New Roman" w:cs="Times New Roman"/>
                <w:lang w:val="uk-UA" w:eastAsia="en-US"/>
              </w:rPr>
              <w:t xml:space="preserve">вка, </w:t>
            </w:r>
            <w:proofErr w:type="spellStart"/>
            <w:r w:rsidRPr="00BC691B">
              <w:rPr>
                <w:rFonts w:ascii="Times New Roman" w:hAnsi="Times New Roman" w:cs="Times New Roman"/>
                <w:lang w:val="uk-UA" w:eastAsia="en-US"/>
              </w:rPr>
              <w:t>с. Водолаз</w:t>
            </w:r>
            <w:proofErr w:type="spellEnd"/>
            <w:r w:rsidRPr="00BC691B">
              <w:rPr>
                <w:rFonts w:ascii="Times New Roman" w:hAnsi="Times New Roman" w:cs="Times New Roman"/>
                <w:lang w:val="uk-UA" w:eastAsia="en-US"/>
              </w:rPr>
              <w:t>ьке, с. Красногорівка, смт. Демурине, с. Володимирівка, с. Василівка, с. </w:t>
            </w:r>
            <w:proofErr w:type="spellStart"/>
            <w:r w:rsidRPr="00BC691B">
              <w:rPr>
                <w:rFonts w:ascii="Times New Roman" w:hAnsi="Times New Roman" w:cs="Times New Roman"/>
                <w:lang w:val="uk-UA" w:eastAsia="en-US"/>
              </w:rPr>
              <w:t>Іванівка</w:t>
            </w:r>
            <w:proofErr w:type="spellEnd"/>
          </w:p>
        </w:tc>
      </w:tr>
      <w:tr w:rsidR="00A31662" w:rsidRPr="000C3158" w:rsidTr="00A31662">
        <w:tc>
          <w:tcPr>
            <w:tcW w:w="456"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t>11</w:t>
            </w:r>
          </w:p>
        </w:tc>
        <w:tc>
          <w:tcPr>
            <w:tcW w:w="3542"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lang w:val="ru-RU"/>
              </w:rPr>
            </w:pPr>
            <w:proofErr w:type="spellStart"/>
            <w:r w:rsidRPr="00BC691B">
              <w:rPr>
                <w:rFonts w:ascii="Times New Roman" w:hAnsi="Times New Roman" w:cs="Times New Roman"/>
                <w:sz w:val="24"/>
                <w:szCs w:val="24"/>
                <w:lang w:val="ru-RU"/>
              </w:rPr>
              <w:t>Врахування</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державних</w:t>
            </w:r>
            <w:proofErr w:type="spellEnd"/>
            <w:r w:rsidRPr="00BC691B">
              <w:rPr>
                <w:rFonts w:ascii="Times New Roman" w:hAnsi="Times New Roman" w:cs="Times New Roman"/>
                <w:sz w:val="24"/>
                <w:szCs w:val="24"/>
                <w:lang w:val="ru-RU"/>
              </w:rPr>
              <w:t xml:space="preserve"> та </w:t>
            </w:r>
            <w:proofErr w:type="spellStart"/>
            <w:r w:rsidRPr="00BC691B">
              <w:rPr>
                <w:rFonts w:ascii="Times New Roman" w:hAnsi="Times New Roman" w:cs="Times New Roman"/>
                <w:sz w:val="24"/>
                <w:szCs w:val="24"/>
                <w:lang w:val="ru-RU"/>
              </w:rPr>
              <w:t>регіональних</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інтересів</w:t>
            </w:r>
            <w:proofErr w:type="spellEnd"/>
            <w:r w:rsidRPr="00BC691B">
              <w:rPr>
                <w:rFonts w:ascii="Times New Roman" w:hAnsi="Times New Roman" w:cs="Times New Roman"/>
                <w:sz w:val="24"/>
                <w:szCs w:val="24"/>
                <w:lang w:val="ru-RU"/>
              </w:rPr>
              <w:t xml:space="preserve"> при </w:t>
            </w:r>
            <w:proofErr w:type="spellStart"/>
            <w:r w:rsidRPr="00BC691B">
              <w:rPr>
                <w:rFonts w:ascii="Times New Roman" w:hAnsi="Times New Roman" w:cs="Times New Roman"/>
                <w:sz w:val="24"/>
                <w:szCs w:val="24"/>
                <w:lang w:val="ru-RU"/>
              </w:rPr>
              <w:t>розробленні</w:t>
            </w:r>
            <w:proofErr w:type="spellEnd"/>
            <w:r w:rsidRPr="00BC691B">
              <w:rPr>
                <w:rFonts w:ascii="Times New Roman" w:hAnsi="Times New Roman" w:cs="Times New Roman"/>
                <w:sz w:val="24"/>
                <w:szCs w:val="24"/>
                <w:lang w:val="ru-RU"/>
              </w:rPr>
              <w:t xml:space="preserve"> комплексного плану </w:t>
            </w:r>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Врахувати державні та регіональні інтереси, інформацію про які надасть Дніпропетровська обласна державна адміністрація.</w:t>
            </w:r>
          </w:p>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 xml:space="preserve">Врахувати рішення Генеральної схеми планування території України, Схеми планування території Дніпропетровської області, Стратегії регіонального </w:t>
            </w:r>
            <w:r w:rsidRPr="00BC691B">
              <w:rPr>
                <w:rFonts w:ascii="Times New Roman" w:hAnsi="Times New Roman" w:cs="Times New Roman"/>
                <w:bCs/>
                <w:lang w:val="uk-UA" w:eastAsia="en-US"/>
              </w:rPr>
              <w:lastRenderedPageBreak/>
              <w:t>розвитку Дніпропетровської області на період до 2027 року.</w:t>
            </w:r>
          </w:p>
        </w:tc>
      </w:tr>
      <w:tr w:rsidR="00A31662" w:rsidRPr="00BC691B" w:rsidTr="00A31662">
        <w:tc>
          <w:tcPr>
            <w:tcW w:w="456"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lastRenderedPageBreak/>
              <w:t>12</w:t>
            </w:r>
          </w:p>
        </w:tc>
        <w:tc>
          <w:tcPr>
            <w:tcW w:w="3542"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proofErr w:type="spellStart"/>
            <w:r w:rsidRPr="00BC691B">
              <w:rPr>
                <w:rFonts w:ascii="Times New Roman" w:hAnsi="Times New Roman" w:cs="Times New Roman"/>
                <w:sz w:val="24"/>
                <w:szCs w:val="24"/>
              </w:rPr>
              <w:t>Етапи</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розроблення</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комплексного</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плану</w:t>
            </w:r>
            <w:proofErr w:type="spellEnd"/>
            <w:r w:rsidRPr="00BC691B">
              <w:rPr>
                <w:rFonts w:ascii="Times New Roman" w:hAnsi="Times New Roman" w:cs="Times New Roman"/>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1. Підготовча робота, збір додаткових вихідних даних, зокрема:</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 xml:space="preserve">1.1. Уточнення (доповнення) робочого плану, включаючи методологію і послідовність виконання заходів та їх окремих складових щодо розроблення Комплексного плану, проведення робіт з землеустрою, використання геоінформаційних технологій та інтегрованого підходу до стратегічного планування розвитку громади. </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 xml:space="preserve">1.2. Сприяння проведенню засідань робочої групи для координації дій Виконавця, виконкому Межівської селищної ради, представників </w:t>
            </w:r>
            <w:proofErr w:type="spellStart"/>
            <w:r w:rsidRPr="00BC691B">
              <w:rPr>
                <w:rFonts w:ascii="Times New Roman" w:hAnsi="Times New Roman" w:cs="Times New Roman"/>
                <w:sz w:val="24"/>
                <w:szCs w:val="24"/>
              </w:rPr>
              <w:t>старостинських</w:t>
            </w:r>
            <w:proofErr w:type="spellEnd"/>
            <w:r w:rsidRPr="00BC691B">
              <w:rPr>
                <w:rFonts w:ascii="Times New Roman" w:hAnsi="Times New Roman" w:cs="Times New Roman"/>
                <w:sz w:val="24"/>
                <w:szCs w:val="24"/>
              </w:rPr>
              <w:t xml:space="preserve"> округів, та інших зацікавлених осіб з усіх питань, які стосуються розробки та впровадження Комплексного плану. </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 xml:space="preserve">1.3. Виконання систематизації та аналізу існуючих топографо-геодезичних та планово-картографічних матеріалів, відомостей про земельні ресурси, наявну містобудівну та проектну документацію, документацію з землеустрою, вихідних даних для проектування, тощо. </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1.4. Складення технічних завдань на окремі частини Комплексного плану.</w:t>
            </w:r>
          </w:p>
          <w:p w:rsidR="00A31662" w:rsidRPr="00BC691B" w:rsidRDefault="00A31662" w:rsidP="00A31662">
            <w:pPr>
              <w:ind w:left="0" w:hanging="2"/>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t>2. Аналіз та узагальнення вихідних даних, характеристика сучасного стану використання територій, формування плану існуючого використання території Межівської селищної територіальної громади, виконання комплексної оцінки території громади, розроблення прогнозу перспективного соціально-економічного розвитку громади, в тому числі:</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 створення моніторингової бази геоданих існуючого стану використання території;</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 xml:space="preserve">– створення проекту </w:t>
            </w:r>
            <w:proofErr w:type="spellStart"/>
            <w:r w:rsidRPr="00BC691B">
              <w:rPr>
                <w:rFonts w:ascii="Times New Roman" w:hAnsi="Times New Roman" w:cs="Times New Roman"/>
                <w:sz w:val="24"/>
                <w:szCs w:val="24"/>
              </w:rPr>
              <w:t>ArcGIS</w:t>
            </w:r>
            <w:proofErr w:type="spellEnd"/>
            <w:r w:rsidRPr="00BC691B">
              <w:rPr>
                <w:rFonts w:ascii="Times New Roman" w:hAnsi="Times New Roman" w:cs="Times New Roman"/>
                <w:sz w:val="24"/>
                <w:szCs w:val="24"/>
              </w:rPr>
              <w:t xml:space="preserve"> та </w:t>
            </w:r>
            <w:proofErr w:type="spellStart"/>
            <w:r w:rsidRPr="00BC691B">
              <w:rPr>
                <w:rFonts w:ascii="Times New Roman" w:hAnsi="Times New Roman" w:cs="Times New Roman"/>
                <w:sz w:val="24"/>
                <w:szCs w:val="24"/>
              </w:rPr>
              <w:t>веб-сервіси</w:t>
            </w:r>
            <w:proofErr w:type="spellEnd"/>
            <w:r w:rsidRPr="00BC691B">
              <w:rPr>
                <w:rFonts w:ascii="Times New Roman" w:hAnsi="Times New Roman" w:cs="Times New Roman"/>
                <w:sz w:val="24"/>
                <w:szCs w:val="24"/>
              </w:rPr>
              <w:t xml:space="preserve"> для управління моніторинговими даними бази геоданих (регулярний кадастровий план);</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 xml:space="preserve">– визначення меж територій, необхідних для розміщення об’єктів, щодо яких відповідно до закону може здійснюватися примусове відчуження земельних ділянок з мотивів суспільної необхідності; </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 xml:space="preserve">– визначення меж та правових режимів всіх режимоутворюючих об’єктів та всіх обмежень у використанні земель; </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 xml:space="preserve">– розроблення зведеного плану земельних ділянок, наданих у власність чи користування, та земельних ділянок, не наданих у власність чи користування; </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 розроблення плану розподілу земель за категоріями, власниками і користувачами (форма власності, вид речового права), угіддями з відображенням наявних обмежень (обтяжень);</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lastRenderedPageBreak/>
              <w:t>– надання пропозицій щодо формування земельних ділянок комунальної власності територіальної громади, право користування якими може бути здійснено на конкурентних засадах (земельних торгах);</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 формування заяви про обсяг стратегічної екологічної оцінки;</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 xml:space="preserve">– введення всіх геоданих та їх атрибутивних даних до діючої в громаді електронної системи управління ресурсами громади, яка створена в ГІС </w:t>
            </w:r>
            <w:proofErr w:type="spellStart"/>
            <w:r w:rsidRPr="00BC691B">
              <w:rPr>
                <w:rFonts w:ascii="Times New Roman" w:hAnsi="Times New Roman" w:cs="Times New Roman"/>
                <w:sz w:val="24"/>
                <w:szCs w:val="24"/>
              </w:rPr>
              <w:t>ArcGIS</w:t>
            </w:r>
            <w:proofErr w:type="spellEnd"/>
            <w:r w:rsidRPr="00BC691B">
              <w:rPr>
                <w:rFonts w:ascii="Times New Roman" w:hAnsi="Times New Roman" w:cs="Times New Roman"/>
                <w:sz w:val="24"/>
                <w:szCs w:val="24"/>
              </w:rPr>
              <w:t>.</w:t>
            </w:r>
          </w:p>
          <w:p w:rsidR="00A31662" w:rsidRPr="00BC691B" w:rsidRDefault="00A31662" w:rsidP="00A31662">
            <w:pPr>
              <w:ind w:left="0" w:hanging="2"/>
              <w:rPr>
                <w:rFonts w:ascii="Times New Roman" w:hAnsi="Times New Roman" w:cs="Times New Roman"/>
                <w:bCs/>
                <w:sz w:val="24"/>
                <w:szCs w:val="24"/>
                <w:lang w:val="uk-UA" w:eastAsia="en-US"/>
              </w:rPr>
            </w:pPr>
            <w:r w:rsidRPr="00BC691B">
              <w:rPr>
                <w:rFonts w:ascii="Times New Roman" w:hAnsi="Times New Roman" w:cs="Times New Roman"/>
                <w:bCs/>
                <w:sz w:val="24"/>
                <w:szCs w:val="24"/>
                <w:lang w:val="uk-UA" w:eastAsia="en-US"/>
              </w:rPr>
              <w:t>3. Розроблення планувальних рішень щодо перспективного використання всієї території Межівської селищної територіальної громади, зокрема:</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 формування схем систем розселення, просторової реалізації стратегії розвитку території, проектний план, формування мережі первинної медичної допомоги, мережі освітніх закладів, дорожньої мережі та транспортної інфраструктури;</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 xml:space="preserve">- написання пропозицій щодо функціонального зонування території, формування мережі об'єктів </w:t>
            </w:r>
            <w:proofErr w:type="spellStart"/>
            <w:r w:rsidRPr="00BC691B">
              <w:rPr>
                <w:rFonts w:ascii="Times New Roman" w:hAnsi="Times New Roman" w:cs="Times New Roman"/>
                <w:sz w:val="24"/>
                <w:szCs w:val="24"/>
              </w:rPr>
              <w:t>міжнаселеного</w:t>
            </w:r>
            <w:proofErr w:type="spellEnd"/>
            <w:r w:rsidRPr="00BC691B">
              <w:rPr>
                <w:rFonts w:ascii="Times New Roman" w:hAnsi="Times New Roman" w:cs="Times New Roman"/>
                <w:sz w:val="24"/>
                <w:szCs w:val="24"/>
              </w:rPr>
              <w:t xml:space="preserve"> обслуговування населення, напрямів розбудови місцевої системи інженерно-транспортної інфраструктури та санітарного очищення, розвитку рекреаційно-оздоровчої та туристичної галузі;</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 написання пропозицій щодо перспективної планувальної структури та функціонального зонування, характеристики територій та визначення заходів щодо їх освоєння, формування системи громадських центрів, основні пріоритети розвитку території населених пунктів;</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 xml:space="preserve">- визначення територій, на яких передбачено здійснення заходів перспективного (довгострокового) та першочергового (короткострокового (до 2026 року) і середньострокового (до 2030 року)) будівництва та благоустрою з урахуванням </w:t>
            </w:r>
            <w:r w:rsidRPr="00BC691B">
              <w:rPr>
                <w:rFonts w:ascii="Times New Roman" w:hAnsi="Times New Roman" w:cs="Times New Roman"/>
                <w:bCs/>
                <w:sz w:val="24"/>
                <w:szCs w:val="24"/>
              </w:rPr>
              <w:t>Концепції інтегрованого просторового розвитку громади</w:t>
            </w:r>
            <w:r w:rsidRPr="00BC691B">
              <w:rPr>
                <w:rFonts w:ascii="Times New Roman" w:hAnsi="Times New Roman" w:cs="Times New Roman"/>
                <w:sz w:val="24"/>
                <w:szCs w:val="24"/>
              </w:rPr>
              <w:t>, пріоритетного розвитку у відповідності до їх інвестиційної привабливості.</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При розробці планувальних рішень врахувати:</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w:t>
            </w:r>
            <w:r w:rsidRPr="00BC691B">
              <w:rPr>
                <w:rFonts w:ascii="Times New Roman" w:hAnsi="Times New Roman" w:cs="Times New Roman"/>
                <w:sz w:val="24"/>
                <w:szCs w:val="24"/>
              </w:rPr>
              <w:tab/>
              <w:t>державні та регіональні інтереси;</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w:t>
            </w:r>
            <w:r w:rsidRPr="00BC691B">
              <w:rPr>
                <w:rFonts w:ascii="Times New Roman" w:hAnsi="Times New Roman" w:cs="Times New Roman"/>
                <w:sz w:val="24"/>
                <w:szCs w:val="24"/>
              </w:rPr>
              <w:tab/>
              <w:t xml:space="preserve">інтереси суміжних територіальних громад; </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w:t>
            </w:r>
            <w:r w:rsidRPr="00BC691B">
              <w:rPr>
                <w:rFonts w:ascii="Times New Roman" w:hAnsi="Times New Roman" w:cs="Times New Roman"/>
                <w:sz w:val="24"/>
                <w:szCs w:val="24"/>
              </w:rPr>
              <w:tab/>
              <w:t xml:space="preserve">проєктні рішення чинної містобудівної документації, в тому числі визначити проєктні рішення, що передбачається не враховувати; </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w:t>
            </w:r>
            <w:r w:rsidRPr="00BC691B">
              <w:rPr>
                <w:rFonts w:ascii="Times New Roman" w:hAnsi="Times New Roman" w:cs="Times New Roman"/>
                <w:sz w:val="24"/>
                <w:szCs w:val="24"/>
              </w:rPr>
              <w:tab/>
              <w:t>положення та рішення документів державного планування територіальної громади; при необхідності, підготовити пропозиції щодо внесення змін до відповідних документів територіальної громади;</w:t>
            </w:r>
          </w:p>
          <w:p w:rsidR="00A31662" w:rsidRPr="00BC691B" w:rsidRDefault="00A31662" w:rsidP="00A31662">
            <w:pPr>
              <w:pStyle w:val="ac"/>
              <w:spacing w:after="0"/>
              <w:ind w:leftChars="0" w:left="-1" w:firstLineChars="0" w:firstLine="289"/>
              <w:rPr>
                <w:rFonts w:ascii="Times New Roman" w:hAnsi="Times New Roman" w:cs="Times New Roman"/>
                <w:sz w:val="24"/>
                <w:szCs w:val="24"/>
              </w:rPr>
            </w:pPr>
            <w:r w:rsidRPr="00BC691B">
              <w:rPr>
                <w:rFonts w:ascii="Times New Roman" w:hAnsi="Times New Roman" w:cs="Times New Roman"/>
                <w:sz w:val="24"/>
                <w:szCs w:val="24"/>
              </w:rPr>
              <w:t>-</w:t>
            </w:r>
            <w:r w:rsidRPr="00BC691B">
              <w:rPr>
                <w:rFonts w:ascii="Times New Roman" w:hAnsi="Times New Roman" w:cs="Times New Roman"/>
                <w:sz w:val="24"/>
                <w:szCs w:val="24"/>
              </w:rPr>
              <w:tab/>
              <w:t>врахувати або обґрунтувати відхилення пропозицій до розроблення документації, наданих фізичними та юридичними особами.</w:t>
            </w:r>
          </w:p>
          <w:p w:rsidR="00A31662" w:rsidRPr="00BC691B" w:rsidRDefault="00A31662" w:rsidP="00A31662">
            <w:pPr>
              <w:ind w:left="0" w:hanging="2"/>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lastRenderedPageBreak/>
              <w:t>4. Розроблення розділу «Інженерно-технічні заходи цивільного захисту».</w:t>
            </w:r>
          </w:p>
          <w:p w:rsidR="00A31662" w:rsidRPr="00BC691B" w:rsidRDefault="00A31662" w:rsidP="00A31662">
            <w:pPr>
              <w:ind w:left="0" w:hanging="2"/>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t>5. Розроблення ландшафтного плану у складі таких робіт: визначення стану компонентів довкілля і природоохоронних територій, особливостей природокористування, відповідних конфліктів та ризиків, а також цілей та заходів з розвитку і збереження компонентів довкілля</w:t>
            </w:r>
          </w:p>
          <w:p w:rsidR="00A31662" w:rsidRPr="00BC691B" w:rsidRDefault="00A31662" w:rsidP="00A31662">
            <w:pPr>
              <w:pStyle w:val="ac"/>
              <w:tabs>
                <w:tab w:val="left" w:pos="5"/>
              </w:tabs>
              <w:spacing w:after="0"/>
              <w:ind w:left="0" w:hanging="2"/>
              <w:jc w:val="both"/>
              <w:rPr>
                <w:rFonts w:ascii="Times New Roman" w:hAnsi="Times New Roman" w:cs="Times New Roman"/>
                <w:sz w:val="24"/>
                <w:szCs w:val="24"/>
              </w:rPr>
            </w:pPr>
            <w:r w:rsidRPr="00BC691B">
              <w:rPr>
                <w:rFonts w:ascii="Times New Roman" w:hAnsi="Times New Roman" w:cs="Times New Roman"/>
                <w:sz w:val="24"/>
                <w:szCs w:val="24"/>
              </w:rPr>
              <w:t xml:space="preserve">6. Аналіз чинних генеральних планів адміністративного центру громади – смт. Межова та населених пунктів Межівської селищної територіальної громади – </w:t>
            </w:r>
            <w:r w:rsidRPr="00BC691B">
              <w:rPr>
                <w:rFonts w:ascii="Times New Roman" w:hAnsi="Times New Roman" w:cs="Times New Roman"/>
                <w:bCs/>
                <w:sz w:val="24"/>
                <w:szCs w:val="24"/>
                <w:lang w:eastAsia="en-US"/>
              </w:rPr>
              <w:t>смт. Межова,</w:t>
            </w:r>
            <w:r w:rsidRPr="00BC691B">
              <w:rPr>
                <w:rFonts w:ascii="Times New Roman" w:hAnsi="Times New Roman" w:cs="Times New Roman"/>
                <w:sz w:val="24"/>
                <w:szCs w:val="24"/>
                <w:lang w:eastAsia="en-US"/>
              </w:rPr>
              <w:t xml:space="preserve"> с. Веселе, с. Вознесенське, с. Степове (Ленінське), с. </w:t>
            </w:r>
            <w:proofErr w:type="spellStart"/>
            <w:r w:rsidRPr="00BC691B">
              <w:rPr>
                <w:rFonts w:ascii="Times New Roman" w:hAnsi="Times New Roman" w:cs="Times New Roman"/>
                <w:sz w:val="24"/>
                <w:szCs w:val="24"/>
                <w:lang w:eastAsia="en-US"/>
              </w:rPr>
              <w:t>Новолозуватівка</w:t>
            </w:r>
            <w:proofErr w:type="spellEnd"/>
            <w:r w:rsidRPr="00BC691B">
              <w:rPr>
                <w:rFonts w:ascii="Times New Roman" w:hAnsi="Times New Roman" w:cs="Times New Roman"/>
                <w:sz w:val="24"/>
                <w:szCs w:val="24"/>
                <w:lang w:eastAsia="en-US"/>
              </w:rPr>
              <w:t>, с. Славне, с. Українка, с. Олександрівна, с. Преображенка, с. Всесвятське, с. Райполе, с. Колона-Межова, с. </w:t>
            </w:r>
            <w:proofErr w:type="spellStart"/>
            <w:r w:rsidRPr="00BC691B">
              <w:rPr>
                <w:rFonts w:ascii="Times New Roman" w:hAnsi="Times New Roman" w:cs="Times New Roman"/>
                <w:sz w:val="24"/>
                <w:szCs w:val="24"/>
                <w:lang w:eastAsia="en-US"/>
              </w:rPr>
              <w:t>Сухарева</w:t>
            </w:r>
            <w:proofErr w:type="spellEnd"/>
            <w:r w:rsidRPr="00BC691B">
              <w:rPr>
                <w:rFonts w:ascii="Times New Roman" w:hAnsi="Times New Roman" w:cs="Times New Roman"/>
                <w:sz w:val="24"/>
                <w:szCs w:val="24"/>
                <w:lang w:eastAsia="en-US"/>
              </w:rPr>
              <w:t xml:space="preserve"> Балка, </w:t>
            </w:r>
            <w:proofErr w:type="spellStart"/>
            <w:r w:rsidRPr="00BC691B">
              <w:rPr>
                <w:rFonts w:ascii="Times New Roman" w:hAnsi="Times New Roman" w:cs="Times New Roman"/>
                <w:sz w:val="24"/>
                <w:szCs w:val="24"/>
                <w:lang w:eastAsia="en-US"/>
              </w:rPr>
              <w:t>с. Мар’ї</w:t>
            </w:r>
            <w:proofErr w:type="spellEnd"/>
            <w:r w:rsidRPr="00BC691B">
              <w:rPr>
                <w:rFonts w:ascii="Times New Roman" w:hAnsi="Times New Roman" w:cs="Times New Roman"/>
                <w:sz w:val="24"/>
                <w:szCs w:val="24"/>
                <w:lang w:eastAsia="en-US"/>
              </w:rPr>
              <w:t xml:space="preserve">вка, </w:t>
            </w:r>
            <w:proofErr w:type="spellStart"/>
            <w:r w:rsidRPr="00BC691B">
              <w:rPr>
                <w:rFonts w:ascii="Times New Roman" w:hAnsi="Times New Roman" w:cs="Times New Roman"/>
                <w:sz w:val="24"/>
                <w:szCs w:val="24"/>
                <w:lang w:eastAsia="en-US"/>
              </w:rPr>
              <w:t>с. Новопідгоро</w:t>
            </w:r>
            <w:proofErr w:type="spellEnd"/>
            <w:r w:rsidRPr="00BC691B">
              <w:rPr>
                <w:rFonts w:ascii="Times New Roman" w:hAnsi="Times New Roman" w:cs="Times New Roman"/>
                <w:sz w:val="24"/>
                <w:szCs w:val="24"/>
                <w:lang w:eastAsia="en-US"/>
              </w:rPr>
              <w:t xml:space="preserve">дне, </w:t>
            </w:r>
            <w:proofErr w:type="spellStart"/>
            <w:r w:rsidRPr="00BC691B">
              <w:rPr>
                <w:rFonts w:ascii="Times New Roman" w:hAnsi="Times New Roman" w:cs="Times New Roman"/>
                <w:sz w:val="24"/>
                <w:szCs w:val="24"/>
                <w:lang w:eastAsia="en-US"/>
              </w:rPr>
              <w:t>с. Новогригорі</w:t>
            </w:r>
            <w:proofErr w:type="spellEnd"/>
            <w:r w:rsidRPr="00BC691B">
              <w:rPr>
                <w:rFonts w:ascii="Times New Roman" w:hAnsi="Times New Roman" w:cs="Times New Roman"/>
                <w:sz w:val="24"/>
                <w:szCs w:val="24"/>
                <w:lang w:eastAsia="en-US"/>
              </w:rPr>
              <w:t xml:space="preserve">вка, </w:t>
            </w:r>
            <w:proofErr w:type="spellStart"/>
            <w:r w:rsidRPr="00BC691B">
              <w:rPr>
                <w:rFonts w:ascii="Times New Roman" w:hAnsi="Times New Roman" w:cs="Times New Roman"/>
                <w:sz w:val="24"/>
                <w:szCs w:val="24"/>
                <w:lang w:eastAsia="en-US"/>
              </w:rPr>
              <w:t>с. Водолаз</w:t>
            </w:r>
            <w:proofErr w:type="spellEnd"/>
            <w:r w:rsidRPr="00BC691B">
              <w:rPr>
                <w:rFonts w:ascii="Times New Roman" w:hAnsi="Times New Roman" w:cs="Times New Roman"/>
                <w:sz w:val="24"/>
                <w:szCs w:val="24"/>
                <w:lang w:eastAsia="en-US"/>
              </w:rPr>
              <w:t>ьке, с. Красногорівка, смт. Демурине, с. Володимирівка, с. Василівка, с. </w:t>
            </w:r>
            <w:proofErr w:type="spellStart"/>
            <w:r w:rsidRPr="00BC691B">
              <w:rPr>
                <w:rFonts w:ascii="Times New Roman" w:hAnsi="Times New Roman" w:cs="Times New Roman"/>
                <w:sz w:val="24"/>
                <w:szCs w:val="24"/>
                <w:lang w:eastAsia="en-US"/>
              </w:rPr>
              <w:t>Іванівка</w:t>
            </w:r>
            <w:proofErr w:type="spellEnd"/>
            <w:r w:rsidRPr="00BC691B">
              <w:rPr>
                <w:rFonts w:ascii="Times New Roman" w:hAnsi="Times New Roman" w:cs="Times New Roman"/>
                <w:sz w:val="24"/>
                <w:szCs w:val="24"/>
              </w:rPr>
              <w:t xml:space="preserve"> на відповідність розробленим планувальним рішенням Комплексного плану та, у випадку необхідності, їх оновлення.</w:t>
            </w:r>
          </w:p>
          <w:p w:rsidR="00A31662" w:rsidRPr="00BC691B" w:rsidRDefault="00A31662" w:rsidP="00A31662">
            <w:pPr>
              <w:tabs>
                <w:tab w:val="left" w:pos="609"/>
              </w:tabs>
              <w:ind w:left="0" w:hanging="2"/>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t>7. Розроблення планувальних рішень генеральних планів всіх інших населених пунктів громади (</w:t>
            </w:r>
            <w:r w:rsidRPr="00BC691B">
              <w:rPr>
                <w:rFonts w:ascii="Times New Roman" w:hAnsi="Times New Roman" w:cs="Times New Roman"/>
                <w:bCs/>
                <w:sz w:val="24"/>
                <w:szCs w:val="24"/>
                <w:lang w:val="uk-UA" w:eastAsia="en-US"/>
              </w:rPr>
              <w:t>с. Жукове, с. Запорізьке, с. Веселе, с. Попутне, с. Новотроїцьке, с. </w:t>
            </w:r>
            <w:proofErr w:type="spellStart"/>
            <w:r w:rsidRPr="00BC691B">
              <w:rPr>
                <w:rFonts w:ascii="Times New Roman" w:hAnsi="Times New Roman" w:cs="Times New Roman"/>
                <w:bCs/>
                <w:sz w:val="24"/>
                <w:szCs w:val="24"/>
                <w:lang w:val="uk-UA" w:eastAsia="en-US"/>
              </w:rPr>
              <w:t>Біляківка</w:t>
            </w:r>
            <w:proofErr w:type="spellEnd"/>
            <w:r w:rsidRPr="00BC691B">
              <w:rPr>
                <w:rFonts w:ascii="Times New Roman" w:hAnsi="Times New Roman" w:cs="Times New Roman"/>
                <w:bCs/>
                <w:sz w:val="24"/>
                <w:szCs w:val="24"/>
                <w:lang w:val="uk-UA" w:eastAsia="en-US"/>
              </w:rPr>
              <w:t xml:space="preserve">, </w:t>
            </w:r>
            <w:proofErr w:type="spellStart"/>
            <w:r w:rsidRPr="00BC691B">
              <w:rPr>
                <w:rFonts w:ascii="Times New Roman" w:hAnsi="Times New Roman" w:cs="Times New Roman"/>
                <w:bCs/>
                <w:sz w:val="24"/>
                <w:szCs w:val="24"/>
                <w:lang w:val="uk-UA" w:eastAsia="en-US"/>
              </w:rPr>
              <w:t>с. Новоолександрі</w:t>
            </w:r>
            <w:proofErr w:type="spellEnd"/>
            <w:r w:rsidRPr="00BC691B">
              <w:rPr>
                <w:rFonts w:ascii="Times New Roman" w:hAnsi="Times New Roman" w:cs="Times New Roman"/>
                <w:bCs/>
                <w:sz w:val="24"/>
                <w:szCs w:val="24"/>
                <w:lang w:val="uk-UA" w:eastAsia="en-US"/>
              </w:rPr>
              <w:t xml:space="preserve">вна, </w:t>
            </w:r>
            <w:proofErr w:type="spellStart"/>
            <w:r w:rsidRPr="00BC691B">
              <w:rPr>
                <w:rFonts w:ascii="Times New Roman" w:hAnsi="Times New Roman" w:cs="Times New Roman"/>
                <w:bCs/>
                <w:sz w:val="24"/>
                <w:szCs w:val="24"/>
                <w:lang w:val="uk-UA" w:eastAsia="en-US"/>
              </w:rPr>
              <w:t>с. Юр’ї</w:t>
            </w:r>
            <w:proofErr w:type="spellEnd"/>
            <w:r w:rsidRPr="00BC691B">
              <w:rPr>
                <w:rFonts w:ascii="Times New Roman" w:hAnsi="Times New Roman" w:cs="Times New Roman"/>
                <w:bCs/>
                <w:sz w:val="24"/>
                <w:szCs w:val="24"/>
                <w:lang w:val="uk-UA" w:eastAsia="en-US"/>
              </w:rPr>
              <w:t>вка</w:t>
            </w:r>
            <w:r w:rsidRPr="00BC691B">
              <w:rPr>
                <w:rFonts w:ascii="Times New Roman" w:hAnsi="Times New Roman" w:cs="Times New Roman"/>
                <w:sz w:val="24"/>
                <w:szCs w:val="24"/>
                <w:lang w:val="uk-UA" w:eastAsia="en-US"/>
              </w:rPr>
              <w:t>).</w:t>
            </w:r>
          </w:p>
          <w:p w:rsidR="00A31662" w:rsidRPr="00BC691B" w:rsidRDefault="00A31662" w:rsidP="00A31662">
            <w:pPr>
              <w:pStyle w:val="ac"/>
              <w:tabs>
                <w:tab w:val="left" w:pos="499"/>
              </w:tabs>
              <w:spacing w:after="0"/>
              <w:ind w:left="0" w:hanging="2"/>
              <w:rPr>
                <w:rFonts w:ascii="Times New Roman" w:hAnsi="Times New Roman" w:cs="Times New Roman"/>
                <w:sz w:val="24"/>
                <w:szCs w:val="24"/>
              </w:rPr>
            </w:pPr>
            <w:r w:rsidRPr="00BC691B">
              <w:rPr>
                <w:rFonts w:ascii="Times New Roman" w:hAnsi="Times New Roman" w:cs="Times New Roman"/>
                <w:sz w:val="24"/>
                <w:szCs w:val="24"/>
              </w:rPr>
              <w:t>8. Розроблення планувальних рішень детальних планів, на яких планується розміщення об’єктів соціальної інфраструктури та інших об’єктів визначених замовником (у тому числі формування земельних ділянок).</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9. Розроблення плану зонування всієї території громади.</w:t>
            </w:r>
          </w:p>
          <w:p w:rsidR="00A31662" w:rsidRPr="00BC691B" w:rsidRDefault="00A31662" w:rsidP="00A31662">
            <w:pPr>
              <w:pStyle w:val="ac"/>
              <w:spacing w:after="0"/>
              <w:ind w:left="0" w:hanging="2"/>
              <w:rPr>
                <w:rFonts w:ascii="Times New Roman" w:hAnsi="Times New Roman" w:cs="Times New Roman"/>
                <w:sz w:val="24"/>
                <w:szCs w:val="24"/>
              </w:rPr>
            </w:pPr>
            <w:r w:rsidRPr="00BC691B">
              <w:rPr>
                <w:rFonts w:ascii="Times New Roman" w:hAnsi="Times New Roman" w:cs="Times New Roman"/>
                <w:sz w:val="24"/>
                <w:szCs w:val="24"/>
              </w:rPr>
              <w:t>10. Розроблення розділу «Охорона навколишнього природного середовища», що є звітом про стратегічну екологічну оцінку, відповідно до вимог Закону України «Про стратегічну екологічну оцінку» та Методичних рекомендацій із здійснення стратегічної екологічної оцінки документів державного планування, затверджених наказом Мінприроди від 10.08.2018 № 296.</w:t>
            </w:r>
          </w:p>
          <w:p w:rsidR="00A31662" w:rsidRPr="00BC691B" w:rsidRDefault="00A31662" w:rsidP="00A31662">
            <w:pPr>
              <w:pStyle w:val="ac"/>
              <w:tabs>
                <w:tab w:val="left" w:pos="892"/>
              </w:tabs>
              <w:spacing w:after="0"/>
              <w:ind w:left="0" w:hanging="2"/>
              <w:rPr>
                <w:rFonts w:ascii="Times New Roman" w:hAnsi="Times New Roman" w:cs="Times New Roman"/>
                <w:sz w:val="24"/>
                <w:szCs w:val="24"/>
              </w:rPr>
            </w:pPr>
            <w:r w:rsidRPr="00BC691B">
              <w:rPr>
                <w:rFonts w:ascii="Times New Roman" w:hAnsi="Times New Roman" w:cs="Times New Roman"/>
                <w:sz w:val="24"/>
                <w:szCs w:val="24"/>
              </w:rPr>
              <w:t>11. Підготовка матеріалів для проходження громадських слухань з розгляду проєкту документації, засідання архітектурно-містобудівної ради, процедури стратегічної екологічної оцінки.</w:t>
            </w:r>
          </w:p>
          <w:p w:rsidR="00A31662" w:rsidRPr="00BC691B" w:rsidRDefault="00A31662" w:rsidP="00A31662">
            <w:pPr>
              <w:pStyle w:val="ac"/>
              <w:tabs>
                <w:tab w:val="left" w:pos="892"/>
              </w:tabs>
              <w:spacing w:after="0"/>
              <w:ind w:left="0" w:hanging="2"/>
              <w:rPr>
                <w:rFonts w:ascii="Times New Roman" w:hAnsi="Times New Roman" w:cs="Times New Roman"/>
                <w:sz w:val="24"/>
                <w:szCs w:val="24"/>
              </w:rPr>
            </w:pPr>
            <w:r w:rsidRPr="00BC691B">
              <w:rPr>
                <w:rFonts w:ascii="Times New Roman" w:hAnsi="Times New Roman" w:cs="Times New Roman"/>
                <w:sz w:val="24"/>
                <w:szCs w:val="24"/>
              </w:rPr>
              <w:t>12. Формування відомостей для внесення до ДЗК та МБК, оформлення пояснювальних записок та графічних матеріалів, передача документації замовнику.</w:t>
            </w:r>
          </w:p>
          <w:p w:rsidR="00A31662" w:rsidRPr="00BC691B" w:rsidRDefault="00A31662" w:rsidP="00A31662">
            <w:pPr>
              <w:tabs>
                <w:tab w:val="left" w:pos="892"/>
              </w:tabs>
              <w:ind w:left="0" w:hanging="2"/>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t>13. Доопрацювання проєкту документації за результатами погодження із Замовником, за результатами проходження процедури СЕО, громадського обговорення та розгляду проєкту комплексного плану архітектурно-містобудівною радою.</w:t>
            </w:r>
          </w:p>
        </w:tc>
      </w:tr>
      <w:tr w:rsidR="00A31662" w:rsidRPr="00BC691B" w:rsidTr="00A31662">
        <w:tc>
          <w:tcPr>
            <w:tcW w:w="456"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lastRenderedPageBreak/>
              <w:t>13</w:t>
            </w:r>
          </w:p>
        </w:tc>
        <w:tc>
          <w:tcPr>
            <w:tcW w:w="3542"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lang w:val="ru-RU"/>
              </w:rPr>
            </w:pPr>
            <w:proofErr w:type="spellStart"/>
            <w:r w:rsidRPr="00BC691B">
              <w:rPr>
                <w:rFonts w:ascii="Times New Roman" w:hAnsi="Times New Roman" w:cs="Times New Roman"/>
                <w:sz w:val="24"/>
                <w:szCs w:val="24"/>
                <w:lang w:val="ru-RU"/>
              </w:rPr>
              <w:t>Матеріали</w:t>
            </w:r>
            <w:proofErr w:type="spellEnd"/>
            <w:r w:rsidRPr="00BC691B">
              <w:rPr>
                <w:rFonts w:ascii="Times New Roman" w:hAnsi="Times New Roman" w:cs="Times New Roman"/>
                <w:sz w:val="24"/>
                <w:szCs w:val="24"/>
                <w:lang w:val="ru-RU"/>
              </w:rPr>
              <w:t xml:space="preserve"> Комплексного плану з </w:t>
            </w:r>
            <w:proofErr w:type="spellStart"/>
            <w:r w:rsidRPr="00BC691B">
              <w:rPr>
                <w:rFonts w:ascii="Times New Roman" w:hAnsi="Times New Roman" w:cs="Times New Roman"/>
                <w:sz w:val="24"/>
                <w:szCs w:val="24"/>
                <w:lang w:val="ru-RU"/>
              </w:rPr>
              <w:t>обмеженим</w:t>
            </w:r>
            <w:proofErr w:type="spellEnd"/>
            <w:r w:rsidRPr="00BC691B">
              <w:rPr>
                <w:rFonts w:ascii="Times New Roman" w:hAnsi="Times New Roman" w:cs="Times New Roman"/>
                <w:sz w:val="24"/>
                <w:szCs w:val="24"/>
                <w:lang w:val="ru-RU"/>
              </w:rPr>
              <w:t xml:space="preserve"> доступом </w:t>
            </w:r>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У разі наявності у складі Комплексного плану матеріалів з обмеженим доступом (текстових та графічних):</w:t>
            </w:r>
          </w:p>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 матеріали, що містять інформацію з обмеженим доступом, виготовляються у двох варіантах: для публічного користування та для обмеженого користування;</w:t>
            </w:r>
          </w:p>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 xml:space="preserve">- складаються переліки відомостей з обмеженим доступом та зазначаються підстави щодо встановлення обмеження доступу з посиланням на законодавчі акти. </w:t>
            </w:r>
          </w:p>
        </w:tc>
      </w:tr>
      <w:tr w:rsidR="00A31662" w:rsidRPr="00BC691B" w:rsidTr="00A31662">
        <w:tc>
          <w:tcPr>
            <w:tcW w:w="456"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t>14</w:t>
            </w:r>
          </w:p>
        </w:tc>
        <w:tc>
          <w:tcPr>
            <w:tcW w:w="3542"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a8"/>
              <w:ind w:left="0" w:hanging="2"/>
              <w:jc w:val="both"/>
              <w:rPr>
                <w:rFonts w:ascii="Times New Roman" w:hAnsi="Times New Roman" w:cs="Times New Roman"/>
                <w:sz w:val="24"/>
                <w:szCs w:val="24"/>
                <w:lang w:val="ru-RU"/>
              </w:rPr>
            </w:pPr>
            <w:proofErr w:type="spellStart"/>
            <w:r w:rsidRPr="00BC691B">
              <w:rPr>
                <w:rFonts w:ascii="Times New Roman" w:hAnsi="Times New Roman" w:cs="Times New Roman"/>
                <w:sz w:val="24"/>
                <w:szCs w:val="24"/>
                <w:lang w:val="ru-RU"/>
              </w:rPr>
              <w:t>Перелік</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населених</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пунктів</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щодо</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яких</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передбачається</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розроблення</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планувальних</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рішень</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генеральних</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планів</w:t>
            </w:r>
            <w:proofErr w:type="spellEnd"/>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Розробка комплексного плану просторового розвитку територій Межівської селищної територіальної громади:</w:t>
            </w:r>
          </w:p>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с. Жукове, с. Запорізьке, с. Веселе, с. Попутне, с. Новотроїцьке, с. </w:t>
            </w:r>
            <w:proofErr w:type="spellStart"/>
            <w:r w:rsidRPr="00BC691B">
              <w:rPr>
                <w:rFonts w:ascii="Times New Roman" w:hAnsi="Times New Roman" w:cs="Times New Roman"/>
                <w:bCs/>
                <w:lang w:val="uk-UA" w:eastAsia="en-US"/>
              </w:rPr>
              <w:t>Біляківка</w:t>
            </w:r>
            <w:proofErr w:type="spellEnd"/>
            <w:r w:rsidRPr="00BC691B">
              <w:rPr>
                <w:rFonts w:ascii="Times New Roman" w:hAnsi="Times New Roman" w:cs="Times New Roman"/>
                <w:bCs/>
                <w:lang w:val="uk-UA" w:eastAsia="en-US"/>
              </w:rPr>
              <w:t xml:space="preserve">, </w:t>
            </w:r>
            <w:proofErr w:type="spellStart"/>
            <w:r w:rsidRPr="00BC691B">
              <w:rPr>
                <w:rFonts w:ascii="Times New Roman" w:hAnsi="Times New Roman" w:cs="Times New Roman"/>
                <w:bCs/>
                <w:lang w:val="uk-UA" w:eastAsia="en-US"/>
              </w:rPr>
              <w:t>с. Новоолександрі</w:t>
            </w:r>
            <w:proofErr w:type="spellEnd"/>
            <w:r w:rsidRPr="00BC691B">
              <w:rPr>
                <w:rFonts w:ascii="Times New Roman" w:hAnsi="Times New Roman" w:cs="Times New Roman"/>
                <w:bCs/>
                <w:lang w:val="uk-UA" w:eastAsia="en-US"/>
              </w:rPr>
              <w:t xml:space="preserve">вна, </w:t>
            </w:r>
            <w:proofErr w:type="spellStart"/>
            <w:r w:rsidRPr="00BC691B">
              <w:rPr>
                <w:rFonts w:ascii="Times New Roman" w:hAnsi="Times New Roman" w:cs="Times New Roman"/>
                <w:bCs/>
                <w:lang w:val="uk-UA" w:eastAsia="en-US"/>
              </w:rPr>
              <w:t>с. Юр’ї</w:t>
            </w:r>
            <w:proofErr w:type="spellEnd"/>
            <w:r w:rsidRPr="00BC691B">
              <w:rPr>
                <w:rFonts w:ascii="Times New Roman" w:hAnsi="Times New Roman" w:cs="Times New Roman"/>
                <w:bCs/>
                <w:lang w:val="uk-UA" w:eastAsia="en-US"/>
              </w:rPr>
              <w:t>вка</w:t>
            </w:r>
          </w:p>
        </w:tc>
      </w:tr>
      <w:tr w:rsidR="00A31662" w:rsidRPr="00BC691B" w:rsidTr="00A31662">
        <w:tc>
          <w:tcPr>
            <w:tcW w:w="456"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t>15</w:t>
            </w:r>
          </w:p>
        </w:tc>
        <w:tc>
          <w:tcPr>
            <w:tcW w:w="3542"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a8"/>
              <w:ind w:left="0" w:hanging="2"/>
              <w:jc w:val="both"/>
              <w:rPr>
                <w:rFonts w:ascii="Times New Roman" w:hAnsi="Times New Roman" w:cs="Times New Roman"/>
                <w:sz w:val="24"/>
                <w:szCs w:val="24"/>
                <w:lang w:val="ru-RU"/>
              </w:rPr>
            </w:pPr>
            <w:proofErr w:type="spellStart"/>
            <w:r w:rsidRPr="00BC691B">
              <w:rPr>
                <w:rFonts w:ascii="Times New Roman" w:hAnsi="Times New Roman" w:cs="Times New Roman"/>
                <w:sz w:val="24"/>
                <w:szCs w:val="24"/>
                <w:lang w:val="ru-RU"/>
              </w:rPr>
              <w:t>Перелік</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об'єктів</w:t>
            </w:r>
            <w:proofErr w:type="spellEnd"/>
            <w:r w:rsidRPr="00BC691B">
              <w:rPr>
                <w:rFonts w:ascii="Times New Roman" w:hAnsi="Times New Roman" w:cs="Times New Roman"/>
                <w:sz w:val="24"/>
                <w:szCs w:val="24"/>
                <w:lang w:val="ru-RU"/>
              </w:rPr>
              <w:t xml:space="preserve"> та </w:t>
            </w:r>
            <w:proofErr w:type="spellStart"/>
            <w:r w:rsidRPr="00BC691B">
              <w:rPr>
                <w:rFonts w:ascii="Times New Roman" w:hAnsi="Times New Roman" w:cs="Times New Roman"/>
                <w:sz w:val="24"/>
                <w:szCs w:val="24"/>
                <w:lang w:val="ru-RU"/>
              </w:rPr>
              <w:t>опис</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територій</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розроблення</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планувальних</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рішень</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детальних</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планів</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територій</w:t>
            </w:r>
            <w:proofErr w:type="spellEnd"/>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Не потребується</w:t>
            </w:r>
          </w:p>
        </w:tc>
      </w:tr>
      <w:tr w:rsidR="00A31662" w:rsidRPr="00BC691B" w:rsidTr="00A31662">
        <w:tc>
          <w:tcPr>
            <w:tcW w:w="456"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t>16</w:t>
            </w:r>
          </w:p>
        </w:tc>
        <w:tc>
          <w:tcPr>
            <w:tcW w:w="3542"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a8"/>
              <w:ind w:left="0" w:hanging="2"/>
              <w:jc w:val="both"/>
              <w:rPr>
                <w:rFonts w:ascii="Times New Roman" w:hAnsi="Times New Roman" w:cs="Times New Roman"/>
                <w:sz w:val="24"/>
                <w:szCs w:val="24"/>
                <w:lang w:val="ru-RU"/>
              </w:rPr>
            </w:pPr>
            <w:proofErr w:type="spellStart"/>
            <w:r w:rsidRPr="00BC691B">
              <w:rPr>
                <w:rFonts w:ascii="Times New Roman" w:hAnsi="Times New Roman" w:cs="Times New Roman"/>
                <w:sz w:val="24"/>
                <w:szCs w:val="24"/>
                <w:lang w:val="ru-RU"/>
              </w:rPr>
              <w:t>Формування</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земельних</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ділянок</w:t>
            </w:r>
            <w:proofErr w:type="spellEnd"/>
            <w:r w:rsidRPr="00BC691B">
              <w:rPr>
                <w:rFonts w:ascii="Times New Roman" w:hAnsi="Times New Roman" w:cs="Times New Roman"/>
                <w:sz w:val="24"/>
                <w:szCs w:val="24"/>
                <w:lang w:val="ru-RU"/>
              </w:rPr>
              <w:t xml:space="preserve"> за результатами </w:t>
            </w:r>
            <w:proofErr w:type="spellStart"/>
            <w:r w:rsidRPr="00BC691B">
              <w:rPr>
                <w:rFonts w:ascii="Times New Roman" w:hAnsi="Times New Roman" w:cs="Times New Roman"/>
                <w:sz w:val="24"/>
                <w:szCs w:val="24"/>
                <w:lang w:val="ru-RU"/>
              </w:rPr>
              <w:t>розроблення</w:t>
            </w:r>
            <w:proofErr w:type="spellEnd"/>
            <w:r w:rsidRPr="00BC691B">
              <w:rPr>
                <w:rFonts w:ascii="Times New Roman" w:hAnsi="Times New Roman" w:cs="Times New Roman"/>
                <w:sz w:val="24"/>
                <w:szCs w:val="24"/>
                <w:lang w:val="ru-RU"/>
              </w:rPr>
              <w:t xml:space="preserve"> Комплексного плану, </w:t>
            </w:r>
            <w:proofErr w:type="spellStart"/>
            <w:r w:rsidRPr="00BC691B">
              <w:rPr>
                <w:rFonts w:ascii="Times New Roman" w:hAnsi="Times New Roman" w:cs="Times New Roman"/>
                <w:sz w:val="24"/>
                <w:szCs w:val="24"/>
                <w:lang w:val="ru-RU"/>
              </w:rPr>
              <w:t>відомості</w:t>
            </w:r>
            <w:proofErr w:type="spellEnd"/>
            <w:r w:rsidRPr="00BC691B">
              <w:rPr>
                <w:rFonts w:ascii="Times New Roman" w:hAnsi="Times New Roman" w:cs="Times New Roman"/>
                <w:sz w:val="24"/>
                <w:szCs w:val="24"/>
                <w:lang w:val="ru-RU"/>
              </w:rPr>
              <w:t xml:space="preserve"> про </w:t>
            </w:r>
            <w:proofErr w:type="spellStart"/>
            <w:r w:rsidRPr="00BC691B">
              <w:rPr>
                <w:rFonts w:ascii="Times New Roman" w:hAnsi="Times New Roman" w:cs="Times New Roman"/>
                <w:sz w:val="24"/>
                <w:szCs w:val="24"/>
                <w:lang w:val="ru-RU"/>
              </w:rPr>
              <w:t>які</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підлягають</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внесенню</w:t>
            </w:r>
            <w:proofErr w:type="spellEnd"/>
            <w:r w:rsidRPr="00BC691B">
              <w:rPr>
                <w:rFonts w:ascii="Times New Roman" w:hAnsi="Times New Roman" w:cs="Times New Roman"/>
                <w:sz w:val="24"/>
                <w:szCs w:val="24"/>
                <w:lang w:val="ru-RU"/>
              </w:rPr>
              <w:t xml:space="preserve"> до Державного земельного кадастру</w:t>
            </w:r>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1. Внесення інформації до Державного земельного кадастру про межі територій об’єктів водного фонду що розташовані за межами населених пунктів, орієнтовною площею:</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смт Межова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r>
            <w:r w:rsidRPr="00BC691B">
              <w:rPr>
                <w:rFonts w:ascii="Times New Roman" w:hAnsi="Times New Roman" w:cs="Times New Roman"/>
                <w:lang w:val="uk-UA" w:eastAsia="en-US"/>
              </w:rPr>
              <w:tab/>
              <w:t>19,3892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смт Межова,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4,8326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смт Межова,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2,8588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смт Межова,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2,6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смт Межова,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3,5861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 xml:space="preserve">с. </w:t>
            </w:r>
            <w:proofErr w:type="spellStart"/>
            <w:r w:rsidRPr="00BC691B">
              <w:rPr>
                <w:rFonts w:ascii="Times New Roman" w:hAnsi="Times New Roman" w:cs="Times New Roman"/>
                <w:lang w:val="uk-UA" w:eastAsia="en-US"/>
              </w:rPr>
              <w:t>Запорізье</w:t>
            </w:r>
            <w:proofErr w:type="spellEnd"/>
            <w:r w:rsidRPr="00BC691B">
              <w:rPr>
                <w:rFonts w:ascii="Times New Roman" w:hAnsi="Times New Roman" w:cs="Times New Roman"/>
                <w:lang w:val="uk-UA" w:eastAsia="en-US"/>
              </w:rPr>
              <w:t>,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r>
            <w:r w:rsidRPr="00BC691B">
              <w:rPr>
                <w:rFonts w:ascii="Times New Roman" w:hAnsi="Times New Roman" w:cs="Times New Roman"/>
                <w:lang w:val="uk-UA" w:eastAsia="en-US"/>
              </w:rPr>
              <w:tab/>
              <w:t>5,3980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Райполе,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r>
            <w:r w:rsidRPr="00BC691B">
              <w:rPr>
                <w:rFonts w:ascii="Times New Roman" w:hAnsi="Times New Roman" w:cs="Times New Roman"/>
                <w:lang w:val="uk-UA" w:eastAsia="en-US"/>
              </w:rPr>
              <w:tab/>
              <w:t>6,3534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 xml:space="preserve">с. </w:t>
            </w:r>
            <w:proofErr w:type="spellStart"/>
            <w:r w:rsidRPr="00BC691B">
              <w:rPr>
                <w:rFonts w:ascii="Times New Roman" w:hAnsi="Times New Roman" w:cs="Times New Roman"/>
                <w:lang w:val="uk-UA" w:eastAsia="en-US"/>
              </w:rPr>
              <w:t>Сухарева</w:t>
            </w:r>
            <w:proofErr w:type="spellEnd"/>
            <w:r w:rsidRPr="00BC691B">
              <w:rPr>
                <w:rFonts w:ascii="Times New Roman" w:hAnsi="Times New Roman" w:cs="Times New Roman"/>
                <w:lang w:val="uk-UA" w:eastAsia="en-US"/>
              </w:rPr>
              <w:t xml:space="preserve"> Балка,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 xml:space="preserve">0,3 га </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 xml:space="preserve">с. </w:t>
            </w:r>
            <w:proofErr w:type="spellStart"/>
            <w:r w:rsidRPr="00BC691B">
              <w:rPr>
                <w:rFonts w:ascii="Times New Roman" w:hAnsi="Times New Roman" w:cs="Times New Roman"/>
                <w:lang w:val="uk-UA" w:eastAsia="en-US"/>
              </w:rPr>
              <w:t>Сухарева</w:t>
            </w:r>
            <w:proofErr w:type="spellEnd"/>
            <w:r w:rsidRPr="00BC691B">
              <w:rPr>
                <w:rFonts w:ascii="Times New Roman" w:hAnsi="Times New Roman" w:cs="Times New Roman"/>
                <w:lang w:val="uk-UA" w:eastAsia="en-US"/>
              </w:rPr>
              <w:t xml:space="preserve"> Балка,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 xml:space="preserve">2,9 га </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Колона Межова,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4,8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Колона Межова,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1,1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Володимирівка,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2,5996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Володимирівка,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0,5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Володимирівка,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1,6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смт Демурине,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4,9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смт Демурине,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1,2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смт Демурине,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0,9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Василівка,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0,9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 xml:space="preserve">с. </w:t>
            </w:r>
            <w:proofErr w:type="spellStart"/>
            <w:r w:rsidRPr="00BC691B">
              <w:rPr>
                <w:rFonts w:ascii="Times New Roman" w:hAnsi="Times New Roman" w:cs="Times New Roman"/>
                <w:lang w:val="uk-UA" w:eastAsia="en-US"/>
              </w:rPr>
              <w:t>Новолозуватівка</w:t>
            </w:r>
            <w:proofErr w:type="spellEnd"/>
            <w:r w:rsidRPr="00BC691B">
              <w:rPr>
                <w:rFonts w:ascii="Times New Roman" w:hAnsi="Times New Roman" w:cs="Times New Roman"/>
                <w:lang w:val="uk-UA" w:eastAsia="en-US"/>
              </w:rPr>
              <w:t>, площею</w:t>
            </w:r>
            <w:r w:rsidRPr="00BC691B">
              <w:rPr>
                <w:rFonts w:ascii="Times New Roman" w:hAnsi="Times New Roman" w:cs="Times New Roman"/>
                <w:lang w:val="uk-UA" w:eastAsia="en-US"/>
              </w:rPr>
              <w:tab/>
              <w:t>1,0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Українка,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r>
            <w:r w:rsidRPr="00BC691B">
              <w:rPr>
                <w:rFonts w:ascii="Times New Roman" w:hAnsi="Times New Roman" w:cs="Times New Roman"/>
                <w:lang w:val="uk-UA" w:eastAsia="en-US"/>
              </w:rPr>
              <w:tab/>
              <w:t>1,9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Вознесенське,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1,5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Вознесенське,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1,5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Вознесенське,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1,3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2. Реєстрація в Державному земельному кадастрі сформованих земельних ділянок, які мають акти постійного користування під об’єктами залізничного транспорту.</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lastRenderedPageBreak/>
              <w:t>3. Формування земельних ділянок під місцями поховань, кладовища, орієнтовна площа: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смт Межова,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0,8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смт Межова,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0,3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смт Межова,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1,0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Попутне,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r>
            <w:r w:rsidRPr="00BC691B">
              <w:rPr>
                <w:rFonts w:ascii="Times New Roman" w:hAnsi="Times New Roman" w:cs="Times New Roman"/>
                <w:lang w:val="uk-UA" w:eastAsia="en-US"/>
              </w:rPr>
              <w:tab/>
              <w:t>0,25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Водолазьке,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0,25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Красногорівка,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0,25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 xml:space="preserve">с. </w:t>
            </w:r>
            <w:proofErr w:type="spellStart"/>
            <w:r w:rsidRPr="00BC691B">
              <w:rPr>
                <w:rFonts w:ascii="Times New Roman" w:hAnsi="Times New Roman" w:cs="Times New Roman"/>
                <w:lang w:val="uk-UA" w:eastAsia="en-US"/>
              </w:rPr>
              <w:t>Юріївка</w:t>
            </w:r>
            <w:proofErr w:type="spellEnd"/>
            <w:r w:rsidRPr="00BC691B">
              <w:rPr>
                <w:rFonts w:ascii="Times New Roman" w:hAnsi="Times New Roman" w:cs="Times New Roman"/>
                <w:lang w:val="uk-UA" w:eastAsia="en-US"/>
              </w:rPr>
              <w:t>,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r>
            <w:r w:rsidRPr="00BC691B">
              <w:rPr>
                <w:rFonts w:ascii="Times New Roman" w:hAnsi="Times New Roman" w:cs="Times New Roman"/>
                <w:lang w:val="uk-UA" w:eastAsia="en-US"/>
              </w:rPr>
              <w:tab/>
              <w:t>0,25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Новогригорівка,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0,25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 xml:space="preserve">с. </w:t>
            </w:r>
            <w:proofErr w:type="spellStart"/>
            <w:r w:rsidRPr="00BC691B">
              <w:rPr>
                <w:rFonts w:ascii="Times New Roman" w:hAnsi="Times New Roman" w:cs="Times New Roman"/>
                <w:lang w:val="uk-UA" w:eastAsia="en-US"/>
              </w:rPr>
              <w:t>Іванівка</w:t>
            </w:r>
            <w:proofErr w:type="spellEnd"/>
            <w:r w:rsidRPr="00BC691B">
              <w:rPr>
                <w:rFonts w:ascii="Times New Roman" w:hAnsi="Times New Roman" w:cs="Times New Roman"/>
                <w:lang w:val="uk-UA" w:eastAsia="en-US"/>
              </w:rPr>
              <w:t>,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r>
            <w:r w:rsidRPr="00BC691B">
              <w:rPr>
                <w:rFonts w:ascii="Times New Roman" w:hAnsi="Times New Roman" w:cs="Times New Roman"/>
                <w:lang w:val="uk-UA" w:eastAsia="en-US"/>
              </w:rPr>
              <w:tab/>
              <w:t>2,5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 xml:space="preserve">с. </w:t>
            </w:r>
            <w:proofErr w:type="spellStart"/>
            <w:r w:rsidRPr="00BC691B">
              <w:rPr>
                <w:rFonts w:ascii="Times New Roman" w:hAnsi="Times New Roman" w:cs="Times New Roman"/>
                <w:lang w:val="uk-UA" w:eastAsia="en-US"/>
              </w:rPr>
              <w:t>Іванівка</w:t>
            </w:r>
            <w:proofErr w:type="spellEnd"/>
            <w:r w:rsidRPr="00BC691B">
              <w:rPr>
                <w:rFonts w:ascii="Times New Roman" w:hAnsi="Times New Roman" w:cs="Times New Roman"/>
                <w:lang w:val="uk-UA" w:eastAsia="en-US"/>
              </w:rPr>
              <w:t>,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r>
            <w:r w:rsidRPr="00BC691B">
              <w:rPr>
                <w:rFonts w:ascii="Times New Roman" w:hAnsi="Times New Roman" w:cs="Times New Roman"/>
                <w:lang w:val="uk-UA" w:eastAsia="en-US"/>
              </w:rPr>
              <w:tab/>
              <w:t>3,0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Райполе,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r>
            <w:r w:rsidRPr="00BC691B">
              <w:rPr>
                <w:rFonts w:ascii="Times New Roman" w:hAnsi="Times New Roman" w:cs="Times New Roman"/>
                <w:lang w:val="uk-UA" w:eastAsia="en-US"/>
              </w:rPr>
              <w:tab/>
              <w:t>3,5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Колона- Межова, площею</w:t>
            </w:r>
            <w:r w:rsidRPr="00BC691B">
              <w:rPr>
                <w:rFonts w:ascii="Times New Roman" w:hAnsi="Times New Roman" w:cs="Times New Roman"/>
                <w:lang w:val="uk-UA" w:eastAsia="en-US"/>
              </w:rPr>
              <w:tab/>
              <w:t>1,5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 xml:space="preserve">с. </w:t>
            </w:r>
            <w:proofErr w:type="spellStart"/>
            <w:r w:rsidRPr="00BC691B">
              <w:rPr>
                <w:rFonts w:ascii="Times New Roman" w:hAnsi="Times New Roman" w:cs="Times New Roman"/>
                <w:lang w:val="uk-UA" w:eastAsia="en-US"/>
              </w:rPr>
              <w:t>Новопідгороднє</w:t>
            </w:r>
            <w:proofErr w:type="spellEnd"/>
            <w:r w:rsidRPr="00BC691B">
              <w:rPr>
                <w:rFonts w:ascii="Times New Roman" w:hAnsi="Times New Roman" w:cs="Times New Roman"/>
                <w:lang w:val="uk-UA" w:eastAsia="en-US"/>
              </w:rPr>
              <w:t>,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t>1,8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 xml:space="preserve">с. </w:t>
            </w:r>
            <w:proofErr w:type="spellStart"/>
            <w:r w:rsidRPr="00BC691B">
              <w:rPr>
                <w:rFonts w:ascii="Times New Roman" w:hAnsi="Times New Roman" w:cs="Times New Roman"/>
                <w:lang w:val="uk-UA" w:eastAsia="en-US"/>
              </w:rPr>
              <w:t>Біляківка</w:t>
            </w:r>
            <w:proofErr w:type="spellEnd"/>
            <w:r w:rsidRPr="00BC691B">
              <w:rPr>
                <w:rFonts w:ascii="Times New Roman" w:hAnsi="Times New Roman" w:cs="Times New Roman"/>
                <w:lang w:val="uk-UA" w:eastAsia="en-US"/>
              </w:rPr>
              <w:t>,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r>
            <w:r w:rsidRPr="00BC691B">
              <w:rPr>
                <w:rFonts w:ascii="Times New Roman" w:hAnsi="Times New Roman" w:cs="Times New Roman"/>
                <w:lang w:val="uk-UA" w:eastAsia="en-US"/>
              </w:rPr>
              <w:tab/>
              <w:t>1,0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 xml:space="preserve">с. </w:t>
            </w:r>
            <w:proofErr w:type="spellStart"/>
            <w:r w:rsidRPr="00BC691B">
              <w:rPr>
                <w:rFonts w:ascii="Times New Roman" w:hAnsi="Times New Roman" w:cs="Times New Roman"/>
                <w:lang w:val="uk-UA" w:eastAsia="en-US"/>
              </w:rPr>
              <w:t>Новолозуватівка</w:t>
            </w:r>
            <w:proofErr w:type="spellEnd"/>
            <w:r w:rsidRPr="00BC691B">
              <w:rPr>
                <w:rFonts w:ascii="Times New Roman" w:hAnsi="Times New Roman" w:cs="Times New Roman"/>
                <w:lang w:val="uk-UA" w:eastAsia="en-US"/>
              </w:rPr>
              <w:t>, площею</w:t>
            </w:r>
            <w:r w:rsidRPr="00BC691B">
              <w:rPr>
                <w:rFonts w:ascii="Times New Roman" w:hAnsi="Times New Roman" w:cs="Times New Roman"/>
                <w:lang w:val="uk-UA" w:eastAsia="en-US"/>
              </w:rPr>
              <w:tab/>
              <w:t>0,6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Українка,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r>
            <w:r w:rsidRPr="00BC691B">
              <w:rPr>
                <w:rFonts w:ascii="Times New Roman" w:hAnsi="Times New Roman" w:cs="Times New Roman"/>
                <w:lang w:val="uk-UA" w:eastAsia="en-US"/>
              </w:rPr>
              <w:tab/>
              <w:t>0,5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Славне,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r>
            <w:r w:rsidRPr="00BC691B">
              <w:rPr>
                <w:rFonts w:ascii="Times New Roman" w:hAnsi="Times New Roman" w:cs="Times New Roman"/>
                <w:lang w:val="uk-UA" w:eastAsia="en-US"/>
              </w:rPr>
              <w:tab/>
              <w:t>1,0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Веселе,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r>
            <w:r w:rsidRPr="00BC691B">
              <w:rPr>
                <w:rFonts w:ascii="Times New Roman" w:hAnsi="Times New Roman" w:cs="Times New Roman"/>
                <w:lang w:val="uk-UA" w:eastAsia="en-US"/>
              </w:rPr>
              <w:tab/>
              <w:t>0,7 га</w:t>
            </w:r>
          </w:p>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с. Степове, площею</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r>
            <w:r w:rsidRPr="00BC691B">
              <w:rPr>
                <w:rFonts w:ascii="Times New Roman" w:hAnsi="Times New Roman" w:cs="Times New Roman"/>
                <w:lang w:val="uk-UA" w:eastAsia="en-US"/>
              </w:rPr>
              <w:tab/>
              <w:t>1,0 га</w:t>
            </w:r>
          </w:p>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lang w:val="uk-UA" w:eastAsia="en-US"/>
              </w:rPr>
              <w:t>с. Вознесенське</w:t>
            </w:r>
            <w:r w:rsidRPr="00BC691B">
              <w:rPr>
                <w:rFonts w:ascii="Times New Roman" w:hAnsi="Times New Roman" w:cs="Times New Roman"/>
                <w:lang w:val="uk-UA" w:eastAsia="en-US"/>
              </w:rPr>
              <w:tab/>
            </w:r>
            <w:r w:rsidRPr="00BC691B">
              <w:rPr>
                <w:rFonts w:ascii="Times New Roman" w:hAnsi="Times New Roman" w:cs="Times New Roman"/>
                <w:lang w:val="uk-UA" w:eastAsia="en-US"/>
              </w:rPr>
              <w:tab/>
            </w:r>
            <w:r w:rsidRPr="00BC691B">
              <w:rPr>
                <w:rFonts w:ascii="Times New Roman" w:hAnsi="Times New Roman" w:cs="Times New Roman"/>
                <w:lang w:val="uk-UA" w:eastAsia="en-US"/>
              </w:rPr>
              <w:tab/>
              <w:t>0,7 га</w:t>
            </w:r>
          </w:p>
        </w:tc>
      </w:tr>
      <w:tr w:rsidR="00A31662" w:rsidRPr="00BC691B" w:rsidTr="00A31662">
        <w:tc>
          <w:tcPr>
            <w:tcW w:w="456"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lastRenderedPageBreak/>
              <w:t>17</w:t>
            </w:r>
          </w:p>
        </w:tc>
        <w:tc>
          <w:tcPr>
            <w:tcW w:w="3542"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lang w:val="ru-RU"/>
              </w:rPr>
            </w:pPr>
            <w:proofErr w:type="spellStart"/>
            <w:r w:rsidRPr="00BC691B">
              <w:rPr>
                <w:rFonts w:ascii="Times New Roman" w:hAnsi="Times New Roman" w:cs="Times New Roman"/>
                <w:sz w:val="24"/>
                <w:szCs w:val="24"/>
                <w:lang w:val="ru-RU"/>
              </w:rPr>
              <w:t>Рекомендації</w:t>
            </w:r>
            <w:proofErr w:type="spellEnd"/>
            <w:r w:rsidRPr="00BC691B">
              <w:rPr>
                <w:rFonts w:ascii="Times New Roman" w:hAnsi="Times New Roman" w:cs="Times New Roman"/>
                <w:sz w:val="24"/>
                <w:szCs w:val="24"/>
                <w:lang w:val="ru-RU"/>
              </w:rPr>
              <w:t xml:space="preserve"> та </w:t>
            </w:r>
            <w:proofErr w:type="spellStart"/>
            <w:r w:rsidRPr="00BC691B">
              <w:rPr>
                <w:rFonts w:ascii="Times New Roman" w:hAnsi="Times New Roman" w:cs="Times New Roman"/>
                <w:sz w:val="24"/>
                <w:szCs w:val="24"/>
                <w:lang w:val="ru-RU"/>
              </w:rPr>
              <w:t>вимоги</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щодо</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виконання</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даного</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технічного</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завдання</w:t>
            </w:r>
            <w:proofErr w:type="spellEnd"/>
            <w:r w:rsidRPr="00BC691B">
              <w:rPr>
                <w:rFonts w:ascii="Times New Roman" w:hAnsi="Times New Roman" w:cs="Times New Roman"/>
                <w:sz w:val="24"/>
                <w:szCs w:val="24"/>
                <w:lang w:val="ru-RU"/>
              </w:rPr>
              <w:t xml:space="preserve"> </w:t>
            </w:r>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1. Загальні вимоги щодо виконання завдань. </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Результати виконаних робіт повинні відповідати вимогам: цього технічного завдання; державним стандартам, нормам та правилам, що діють в Україні, та застосовуються до даного виду робіт. </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У разі якщо в ході реалізації завдань цього технічного завдання відбуваються зміни державних стандартів, норм або правил, що діють в Україні які призводять до неможливості (недоцільності) додержання вимог даного технічного завдання, пропозиції щодо прийняття необхідних рішень для забезпечення досягнення мети цього технічного завдання попередньо погоджуються з Виконавчим комітетом Межівської селищної територіальної громади.</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2. Вимоги щодо проведення підготовчих робіт, збору додаткових вихідних даних.</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В ході реалізації проведення підготовчих робіт необхідно доповнити (уточнити) робочий план та методологію щодо реалізації заходів розроблення Комплексного плану та погодити її на робочій групі. </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Зібрані необхідні для реалізації Проєкту інформацію, документацію та вихідні дані, документи на паперових носіях необхідно перевести в електронний вигляд, скласти переліки та провести аналіз наявної документації та зібраних вихідних даних за всіма видами робіт.</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Для створення, обробки, збереження, візуалізації даних </w:t>
            </w:r>
            <w:r w:rsidRPr="00BC691B">
              <w:rPr>
                <w:rFonts w:ascii="Times New Roman" w:hAnsi="Times New Roman" w:cs="Times New Roman"/>
                <w:sz w:val="24"/>
                <w:szCs w:val="24"/>
                <w:lang w:val="uk-UA"/>
              </w:rPr>
              <w:lastRenderedPageBreak/>
              <w:t xml:space="preserve">застосовувати інструменти програмного забезпечення базової </w:t>
            </w:r>
            <w:proofErr w:type="spellStart"/>
            <w:r w:rsidRPr="00BC691B">
              <w:rPr>
                <w:rFonts w:ascii="Times New Roman" w:hAnsi="Times New Roman" w:cs="Times New Roman"/>
                <w:sz w:val="24"/>
                <w:szCs w:val="24"/>
                <w:lang w:val="uk-UA"/>
              </w:rPr>
              <w:t>геоінформаційної</w:t>
            </w:r>
            <w:proofErr w:type="spellEnd"/>
            <w:r w:rsidRPr="00BC691B">
              <w:rPr>
                <w:rFonts w:ascii="Times New Roman" w:hAnsi="Times New Roman" w:cs="Times New Roman"/>
                <w:sz w:val="24"/>
                <w:szCs w:val="24"/>
                <w:lang w:val="uk-UA"/>
              </w:rPr>
              <w:t xml:space="preserve"> системи </w:t>
            </w:r>
            <w:proofErr w:type="spellStart"/>
            <w:r w:rsidRPr="00BC691B">
              <w:rPr>
                <w:rFonts w:ascii="Times New Roman" w:hAnsi="Times New Roman" w:cs="Times New Roman"/>
                <w:sz w:val="24"/>
                <w:szCs w:val="24"/>
                <w:lang w:val="uk-UA"/>
              </w:rPr>
              <w:t>АrcGIS</w:t>
            </w:r>
            <w:proofErr w:type="spellEnd"/>
            <w:r w:rsidRPr="00BC691B">
              <w:rPr>
                <w:rFonts w:ascii="Times New Roman" w:hAnsi="Times New Roman" w:cs="Times New Roman"/>
                <w:sz w:val="24"/>
                <w:szCs w:val="24"/>
                <w:lang w:val="uk-UA"/>
              </w:rPr>
              <w:t xml:space="preserve">, що використовується в громаді, та яка є основою електронної системи управління ресурсами громади (Е-управління). </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Шаблони, у тому числі структура наборів шарів, </w:t>
            </w:r>
            <w:proofErr w:type="spellStart"/>
            <w:r w:rsidRPr="00BC691B">
              <w:rPr>
                <w:rFonts w:ascii="Times New Roman" w:hAnsi="Times New Roman" w:cs="Times New Roman"/>
                <w:sz w:val="24"/>
                <w:szCs w:val="24"/>
                <w:lang w:val="uk-UA"/>
              </w:rPr>
              <w:t>проєктів</w:t>
            </w:r>
            <w:proofErr w:type="spellEnd"/>
            <w:r w:rsidRPr="00BC691B">
              <w:rPr>
                <w:rFonts w:ascii="Times New Roman" w:hAnsi="Times New Roman" w:cs="Times New Roman"/>
                <w:sz w:val="24"/>
                <w:szCs w:val="24"/>
                <w:lang w:val="uk-UA"/>
              </w:rPr>
              <w:t xml:space="preserve"> </w:t>
            </w:r>
            <w:proofErr w:type="spellStart"/>
            <w:r w:rsidRPr="00BC691B">
              <w:rPr>
                <w:rFonts w:ascii="Times New Roman" w:hAnsi="Times New Roman" w:cs="Times New Roman"/>
                <w:sz w:val="24"/>
                <w:szCs w:val="24"/>
                <w:lang w:val="uk-UA"/>
              </w:rPr>
              <w:t>АrcGIS</w:t>
            </w:r>
            <w:proofErr w:type="spellEnd"/>
            <w:r w:rsidRPr="00BC691B">
              <w:rPr>
                <w:rFonts w:ascii="Times New Roman" w:hAnsi="Times New Roman" w:cs="Times New Roman"/>
                <w:sz w:val="24"/>
                <w:szCs w:val="24"/>
                <w:lang w:val="uk-UA"/>
              </w:rPr>
              <w:t xml:space="preserve"> та </w:t>
            </w:r>
            <w:proofErr w:type="spellStart"/>
            <w:r w:rsidRPr="00BC691B">
              <w:rPr>
                <w:rFonts w:ascii="Times New Roman" w:hAnsi="Times New Roman" w:cs="Times New Roman"/>
                <w:sz w:val="24"/>
                <w:szCs w:val="24"/>
                <w:lang w:val="uk-UA"/>
              </w:rPr>
              <w:t>веб-сервісів</w:t>
            </w:r>
            <w:proofErr w:type="spellEnd"/>
            <w:r w:rsidRPr="00BC691B">
              <w:rPr>
                <w:rFonts w:ascii="Times New Roman" w:hAnsi="Times New Roman" w:cs="Times New Roman"/>
                <w:sz w:val="24"/>
                <w:szCs w:val="24"/>
                <w:lang w:val="uk-UA"/>
              </w:rPr>
              <w:t xml:space="preserve"> повинні узгоджуватися з Замовником.</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3. Вимоги щодо розроблення планувальних рішень Комплексного плану:</w:t>
            </w:r>
          </w:p>
          <w:p w:rsidR="00A31662" w:rsidRPr="00BC691B" w:rsidRDefault="00A31662" w:rsidP="00A31662">
            <w:pPr>
              <w:pStyle w:val="a8"/>
              <w:spacing w:line="276" w:lineRule="auto"/>
              <w:ind w:left="0" w:hanging="2"/>
              <w:rPr>
                <w:rFonts w:ascii="Times New Roman" w:hAnsi="Times New Roman" w:cs="Times New Roman"/>
                <w:bCs/>
                <w:sz w:val="24"/>
                <w:szCs w:val="24"/>
                <w:lang w:val="uk-UA"/>
              </w:rPr>
            </w:pPr>
            <w:r w:rsidRPr="00BC691B">
              <w:rPr>
                <w:rFonts w:ascii="Times New Roman" w:hAnsi="Times New Roman" w:cs="Times New Roman"/>
                <w:bCs/>
                <w:sz w:val="24"/>
                <w:szCs w:val="24"/>
                <w:lang w:val="uk-UA"/>
              </w:rPr>
              <w:t>1) надати пропозиції та обґрунтування щодо перспективного використання території за типами переважного використання;</w:t>
            </w:r>
          </w:p>
          <w:p w:rsidR="00A31662" w:rsidRPr="00BC691B" w:rsidRDefault="00A31662" w:rsidP="00A31662">
            <w:pPr>
              <w:pStyle w:val="a8"/>
              <w:spacing w:line="276" w:lineRule="auto"/>
              <w:ind w:left="0" w:hanging="2"/>
              <w:rPr>
                <w:rFonts w:ascii="Times New Roman" w:hAnsi="Times New Roman" w:cs="Times New Roman"/>
                <w:bCs/>
                <w:sz w:val="24"/>
                <w:szCs w:val="24"/>
                <w:lang w:val="uk-UA"/>
              </w:rPr>
            </w:pPr>
            <w:r w:rsidRPr="00BC691B">
              <w:rPr>
                <w:rFonts w:ascii="Times New Roman" w:hAnsi="Times New Roman" w:cs="Times New Roman"/>
                <w:bCs/>
                <w:sz w:val="24"/>
                <w:szCs w:val="24"/>
                <w:lang w:val="uk-UA"/>
              </w:rPr>
              <w:t>2) визначити території для реалізації перспективного (довгострокового) та пріоритетного (короткострокового та середньострокового) будівництва та вдосконалення з використанням стратегії розвитку громади та пріоритетного розвитку відповідно до їх інвестиційної привабливості;</w:t>
            </w:r>
          </w:p>
          <w:p w:rsidR="00A31662" w:rsidRPr="00BC691B" w:rsidRDefault="00A31662" w:rsidP="00A31662">
            <w:pPr>
              <w:pStyle w:val="a8"/>
              <w:spacing w:line="276" w:lineRule="auto"/>
              <w:ind w:left="0" w:hanging="2"/>
              <w:rPr>
                <w:rFonts w:ascii="Times New Roman" w:hAnsi="Times New Roman" w:cs="Times New Roman"/>
                <w:bCs/>
                <w:sz w:val="24"/>
                <w:szCs w:val="24"/>
                <w:lang w:val="uk-UA"/>
              </w:rPr>
            </w:pPr>
            <w:r w:rsidRPr="00BC691B">
              <w:rPr>
                <w:rFonts w:ascii="Times New Roman" w:hAnsi="Times New Roman" w:cs="Times New Roman"/>
                <w:bCs/>
                <w:sz w:val="24"/>
                <w:szCs w:val="24"/>
                <w:lang w:val="uk-UA"/>
              </w:rPr>
              <w:t>3) розробити графічні частини планових ділянок певних населених пунктів, тобто модель перспективного розвитку населеного пункту, план ділянки (основний креслення) та схему вулично-дорожньої мережі та міського (сільського) транспорту;</w:t>
            </w:r>
          </w:p>
          <w:p w:rsidR="00A31662" w:rsidRPr="00BC691B" w:rsidRDefault="00A31662" w:rsidP="00A31662">
            <w:pPr>
              <w:pStyle w:val="a8"/>
              <w:spacing w:line="276" w:lineRule="auto"/>
              <w:ind w:left="0" w:hanging="2"/>
              <w:rPr>
                <w:rFonts w:ascii="Times New Roman" w:hAnsi="Times New Roman" w:cs="Times New Roman"/>
                <w:bCs/>
                <w:sz w:val="24"/>
                <w:szCs w:val="24"/>
                <w:lang w:val="uk-UA"/>
              </w:rPr>
            </w:pPr>
            <w:r w:rsidRPr="00BC691B">
              <w:rPr>
                <w:rFonts w:ascii="Times New Roman" w:hAnsi="Times New Roman" w:cs="Times New Roman"/>
                <w:bCs/>
                <w:sz w:val="24"/>
                <w:szCs w:val="24"/>
                <w:lang w:val="uk-UA"/>
              </w:rPr>
              <w:t>4) надати пропозиції та обґрунтування стосовно структури перспективного планування та функціонального зонування, характеристик територій та визначення заходів щодо їх розвитку, формування системи громадських центрів та основних пріоритетів розвитку території населених пунктів;</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4. Вимоги щодо проведення землевпорядних робіт:</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При підготовці матеріалів для управління земельними ресурсами громади слід надати пропозиції щодо земельних ділянок: </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які мають залишатися у власності держави; </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які не можуть бути передані у приватну власність; </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постійного користування, відомості про які потребують внесення до Державного земельного кадастру; </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які можуть бути передані з державної до комунальної власності; </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які можуть бути передані у приватну власність або оренду відповідно до поданих заяв; </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комунальної власності, права на які можуть бути відчужені на конкурентних засадах (земельні торги); </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колишньої колективної власності, не переданих у приватну власність, в тому числі невитребуваних земельних часток (паїв), нерозподілених земельних ділянок, </w:t>
            </w:r>
            <w:proofErr w:type="spellStart"/>
            <w:r w:rsidRPr="00BC691B">
              <w:rPr>
                <w:rFonts w:ascii="Times New Roman" w:hAnsi="Times New Roman" w:cs="Times New Roman"/>
                <w:sz w:val="24"/>
                <w:szCs w:val="24"/>
                <w:lang w:val="uk-UA"/>
              </w:rPr>
              <w:t>відумерлої</w:t>
            </w:r>
            <w:proofErr w:type="spellEnd"/>
            <w:r w:rsidRPr="00BC691B">
              <w:rPr>
                <w:rFonts w:ascii="Times New Roman" w:hAnsi="Times New Roman" w:cs="Times New Roman"/>
                <w:sz w:val="24"/>
                <w:szCs w:val="24"/>
                <w:lang w:val="uk-UA"/>
              </w:rPr>
              <w:t xml:space="preserve"> спадщини а також несільськогосподарські угіддя.</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Крім того, необхідно:</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lastRenderedPageBreak/>
              <w:t>визначити межі територій, необхідних для розміщення об’єктів, для яких обов’язкова викуп земельних ділянок може здійснюватися відповідно до законодавства та на підставі суспільної необхідності.</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подати пропозиції щодо формування земельних ділянок комунальної власності у власність територіальної громади з правом їх використання, що здійснюватимуться на конкурсних засадах (земельні аукціони).</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Підготовити для внесення до відомостей Державного земельного кадастру, інформацію про обмеження у використанні земель, в межах території Межівської територіальної громади.</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5. Вимоги щодо розділу «Інженерно-технічні заходи цивільного захисту»:</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надати пропозиції та обґрунтування щодо напрямків розвитку інженерної інфраструктури, заходів з інженерної підготовки та захисту території від небезпечних геологічних та гідрогеологічних процесів, організації стоку поверхневих вод, охорони навколишнього середовища, збереження та охорони нерухомих пам’яток культурної спадщини тощо.</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розробити компоненти графічної частини планів ділянок визначених населених пунктів, тобто схему інженерного обладнання території, схему інженерної підготовки та охорони території, схему обмежень планування проектування тощо;</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створити пропозиції та обґрунтування стосовно сфер розвитку інженерної інфраструктури, діяльності з інженерної підготовки та захисту території від небезпечних геологічних та гідрогеологічних процесів, організації водовідведення поверхневих вод, охорони навколишнього середовища, збереження та охорони нерухомих пам’яток культурної спадщини тощо;</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6. Вимоги щодо внесення інформації до електронної системи управління ресурсами громади.</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Одним з інструментів Е-управління є черговий кадастровий план, що є модельним відображенням даних бази геоданих моніторингу та інших баз даних, який містить інформацію про функціональне використання територій, земельні ділянки, будівлі та споруди, інженерно-транспортну інфраструктуру, містобудівні обмеження, об’єкти адресного господарства тощо та має певні інструменти цієї інформації. </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Дані про об’єкти адресного реєстру мають містити відомості про вуличну мережу, вулиці, поіменовані адресні об’єкти, адреси, об’єкти нерухомості (об’єкти адресації). При формуванні баз геоданих створити зв’язки між об’єктами нерухомості та адрес, адрес та вулиць </w:t>
            </w:r>
            <w:r w:rsidRPr="00BC691B">
              <w:rPr>
                <w:rFonts w:ascii="Times New Roman" w:hAnsi="Times New Roman" w:cs="Times New Roman"/>
                <w:sz w:val="24"/>
                <w:szCs w:val="24"/>
                <w:lang w:val="uk-UA"/>
              </w:rPr>
              <w:lastRenderedPageBreak/>
              <w:t xml:space="preserve">(поіменованих об’єктів, адрес – назв гідрографічних, соціально-економічних, природно-заповідних або інших подібних об’єктів), вулиць та населених пунктів, а також між геопросторовими об’єктами та документами. </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Проектні рішення та пропозиції мають розроблятися як набори цифрових геопросторових даних у вигляді баз геоданих з наступним формуванням векторних електронних карт (креслень) та друком комп’ютерних зображень на паперових носіях. </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При створенні цифрових масивів даних та електронних карт (креслень) необхідно додержуватись вимог класифікації та кодування об’єктів містобудування та землеустрою, нормативних і методичних документів щодо створення та ведення містобудівного кадастру області. З геопросторовими об’єктами пов’язується семантична інформація у вигляді атрибутивних даних. </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Набори профільних геопросторових даних надаються замовникові у державній системі координат УСК-2000. </w:t>
            </w:r>
          </w:p>
          <w:p w:rsidR="00A31662" w:rsidRPr="00BC691B" w:rsidRDefault="00A31662" w:rsidP="00A31662">
            <w:pPr>
              <w:pStyle w:val="a8"/>
              <w:spacing w:line="276" w:lineRule="auto"/>
              <w:ind w:left="0" w:hanging="2"/>
              <w:rPr>
                <w:rFonts w:ascii="Times New Roman" w:hAnsi="Times New Roman" w:cs="Times New Roman"/>
                <w:sz w:val="24"/>
                <w:szCs w:val="24"/>
                <w:lang w:val="uk-UA"/>
              </w:rPr>
            </w:pPr>
            <w:r w:rsidRPr="00BC691B">
              <w:rPr>
                <w:rFonts w:ascii="Times New Roman" w:hAnsi="Times New Roman" w:cs="Times New Roman"/>
                <w:sz w:val="24"/>
                <w:szCs w:val="24"/>
                <w:lang w:val="uk-UA"/>
              </w:rPr>
              <w:t xml:space="preserve">Точність геометрії геопросторових даних повинна відповідати базовому масштабу 1:2 000 в проектних межах населених пунктів та масштабу 1:10 000 за їх межами. </w:t>
            </w:r>
          </w:p>
          <w:p w:rsidR="00A31662" w:rsidRPr="00BC691B" w:rsidRDefault="00A31662" w:rsidP="00A31662">
            <w:pPr>
              <w:pStyle w:val="a8"/>
              <w:spacing w:line="276" w:lineRule="auto"/>
              <w:ind w:left="0" w:hanging="2"/>
              <w:rPr>
                <w:rFonts w:ascii="Times New Roman" w:hAnsi="Times New Roman" w:cs="Times New Roman"/>
                <w:bCs/>
                <w:iCs/>
                <w:sz w:val="24"/>
                <w:szCs w:val="24"/>
                <w:lang w:val="uk-UA"/>
              </w:rPr>
            </w:pPr>
            <w:r w:rsidRPr="00BC691B">
              <w:rPr>
                <w:rFonts w:ascii="Times New Roman" w:hAnsi="Times New Roman" w:cs="Times New Roman"/>
                <w:sz w:val="24"/>
                <w:szCs w:val="24"/>
                <w:lang w:val="uk-UA"/>
              </w:rPr>
              <w:t xml:space="preserve">Основні техніко-економічні територіальні показники містобудівної документації обраховуються засобами аналітичних інструментів базової програмної платформи. Цими ж засобами проводити моніторингові операції у подальшому. </w:t>
            </w:r>
          </w:p>
        </w:tc>
      </w:tr>
      <w:tr w:rsidR="00A31662" w:rsidRPr="00BC691B" w:rsidTr="00A31662">
        <w:tc>
          <w:tcPr>
            <w:tcW w:w="456"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lastRenderedPageBreak/>
              <w:t>18</w:t>
            </w:r>
          </w:p>
        </w:tc>
        <w:tc>
          <w:tcPr>
            <w:tcW w:w="3542"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a8"/>
              <w:ind w:left="0" w:hanging="2"/>
              <w:jc w:val="both"/>
              <w:rPr>
                <w:rFonts w:ascii="Times New Roman" w:hAnsi="Times New Roman" w:cs="Times New Roman"/>
                <w:sz w:val="24"/>
                <w:szCs w:val="24"/>
                <w:lang w:val="ru-RU"/>
              </w:rPr>
            </w:pPr>
            <w:proofErr w:type="spellStart"/>
            <w:r w:rsidRPr="00BC691B">
              <w:rPr>
                <w:rFonts w:ascii="Times New Roman" w:hAnsi="Times New Roman" w:cs="Times New Roman"/>
                <w:sz w:val="24"/>
                <w:szCs w:val="24"/>
                <w:lang w:val="ru-RU"/>
              </w:rPr>
              <w:t>Рік</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реалізації</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проєктних</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рішень</w:t>
            </w:r>
            <w:proofErr w:type="spellEnd"/>
            <w:r w:rsidRPr="00BC691B">
              <w:rPr>
                <w:rFonts w:ascii="Times New Roman" w:hAnsi="Times New Roman" w:cs="Times New Roman"/>
                <w:sz w:val="24"/>
                <w:szCs w:val="24"/>
                <w:lang w:val="ru-RU"/>
              </w:rPr>
              <w:t xml:space="preserve"> комплексного плану </w:t>
            </w:r>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22"/>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Короткостроковий період – 2026 рік (для планувальних рішень детальних планів)</w:t>
            </w:r>
          </w:p>
          <w:p w:rsidR="00A31662" w:rsidRPr="00BC691B" w:rsidRDefault="00A31662" w:rsidP="00A31662">
            <w:pPr>
              <w:ind w:left="0" w:hanging="2"/>
              <w:jc w:val="both"/>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t>Середньостроковий період - 2030 рік</w:t>
            </w:r>
          </w:p>
        </w:tc>
      </w:tr>
      <w:tr w:rsidR="00A31662" w:rsidRPr="000C3158" w:rsidTr="00A31662">
        <w:tc>
          <w:tcPr>
            <w:tcW w:w="456"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t>19</w:t>
            </w:r>
          </w:p>
        </w:tc>
        <w:tc>
          <w:tcPr>
            <w:tcW w:w="3542"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a8"/>
              <w:ind w:left="0" w:hanging="2"/>
              <w:jc w:val="both"/>
              <w:rPr>
                <w:rFonts w:ascii="Times New Roman" w:hAnsi="Times New Roman" w:cs="Times New Roman"/>
                <w:sz w:val="24"/>
                <w:szCs w:val="24"/>
                <w:lang w:val="ru-RU"/>
              </w:rPr>
            </w:pPr>
            <w:proofErr w:type="spellStart"/>
            <w:r w:rsidRPr="00BC691B">
              <w:rPr>
                <w:rFonts w:ascii="Times New Roman" w:hAnsi="Times New Roman" w:cs="Times New Roman"/>
                <w:sz w:val="24"/>
                <w:szCs w:val="24"/>
                <w:lang w:val="ru-RU"/>
              </w:rPr>
              <w:t>Графічні</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матеріали</w:t>
            </w:r>
            <w:proofErr w:type="spellEnd"/>
            <w:r w:rsidRPr="00BC691B">
              <w:rPr>
                <w:rFonts w:ascii="Times New Roman" w:hAnsi="Times New Roman" w:cs="Times New Roman"/>
                <w:sz w:val="24"/>
                <w:szCs w:val="24"/>
                <w:lang w:val="ru-RU"/>
              </w:rPr>
              <w:t xml:space="preserve"> комплексного плану, </w:t>
            </w:r>
            <w:proofErr w:type="spellStart"/>
            <w:r w:rsidRPr="00BC691B">
              <w:rPr>
                <w:rFonts w:ascii="Times New Roman" w:hAnsi="Times New Roman" w:cs="Times New Roman"/>
                <w:sz w:val="24"/>
                <w:szCs w:val="24"/>
                <w:lang w:val="ru-RU"/>
              </w:rPr>
              <w:t>що</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мають</w:t>
            </w:r>
            <w:proofErr w:type="spellEnd"/>
            <w:r w:rsidRPr="00BC691B">
              <w:rPr>
                <w:rFonts w:ascii="Times New Roman" w:hAnsi="Times New Roman" w:cs="Times New Roman"/>
                <w:sz w:val="24"/>
                <w:szCs w:val="24"/>
                <w:lang w:val="ru-RU"/>
              </w:rPr>
              <w:t xml:space="preserve"> бути </w:t>
            </w:r>
            <w:proofErr w:type="spellStart"/>
            <w:r w:rsidRPr="00BC691B">
              <w:rPr>
                <w:rFonts w:ascii="Times New Roman" w:hAnsi="Times New Roman" w:cs="Times New Roman"/>
                <w:sz w:val="24"/>
                <w:szCs w:val="24"/>
                <w:lang w:val="ru-RU"/>
              </w:rPr>
              <w:t>надані</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замовнику</w:t>
            </w:r>
            <w:proofErr w:type="spellEnd"/>
            <w:r w:rsidRPr="00BC691B">
              <w:rPr>
                <w:rFonts w:ascii="Times New Roman" w:hAnsi="Times New Roman" w:cs="Times New Roman"/>
                <w:sz w:val="24"/>
                <w:szCs w:val="24"/>
                <w:lang w:val="ru-RU"/>
              </w:rPr>
              <w:t xml:space="preserve"> </w:t>
            </w:r>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22"/>
              <w:tabs>
                <w:tab w:val="left" w:pos="493"/>
              </w:tabs>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1)</w:t>
            </w:r>
            <w:r w:rsidRPr="00BC691B">
              <w:rPr>
                <w:rFonts w:ascii="Times New Roman" w:hAnsi="Times New Roman" w:cs="Times New Roman"/>
                <w:bCs/>
                <w:lang w:val="uk-UA" w:eastAsia="en-US"/>
              </w:rPr>
              <w:tab/>
              <w:t>Схема розташування території Межівської селищної територіальної громади в системі розселення;</w:t>
            </w:r>
          </w:p>
          <w:p w:rsidR="00A31662" w:rsidRPr="00BC691B" w:rsidRDefault="00A31662" w:rsidP="00A31662">
            <w:pPr>
              <w:pStyle w:val="22"/>
              <w:tabs>
                <w:tab w:val="left" w:pos="493"/>
              </w:tabs>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2)</w:t>
            </w:r>
            <w:r w:rsidRPr="00BC691B">
              <w:rPr>
                <w:rFonts w:ascii="Times New Roman" w:hAnsi="Times New Roman" w:cs="Times New Roman"/>
                <w:bCs/>
                <w:lang w:val="uk-UA" w:eastAsia="en-US"/>
              </w:rPr>
              <w:tab/>
              <w:t>Збірний план земельних ділянок, наданих та не наданих у власність чи користування;</w:t>
            </w:r>
          </w:p>
          <w:p w:rsidR="00A31662" w:rsidRPr="00BC691B" w:rsidRDefault="00A31662" w:rsidP="00A31662">
            <w:pPr>
              <w:pStyle w:val="22"/>
              <w:tabs>
                <w:tab w:val="left" w:pos="493"/>
              </w:tabs>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3)</w:t>
            </w:r>
            <w:r w:rsidRPr="00BC691B">
              <w:rPr>
                <w:rFonts w:ascii="Times New Roman" w:hAnsi="Times New Roman" w:cs="Times New Roman"/>
                <w:bCs/>
                <w:lang w:val="uk-UA" w:eastAsia="en-US"/>
              </w:rPr>
              <w:tab/>
              <w:t>Ландшафтний план;</w:t>
            </w:r>
          </w:p>
          <w:p w:rsidR="00A31662" w:rsidRPr="00BC691B" w:rsidRDefault="00A31662" w:rsidP="00A31662">
            <w:pPr>
              <w:pStyle w:val="22"/>
              <w:tabs>
                <w:tab w:val="left" w:pos="493"/>
              </w:tabs>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4)</w:t>
            </w:r>
            <w:r w:rsidRPr="00BC691B">
              <w:rPr>
                <w:rFonts w:ascii="Times New Roman" w:hAnsi="Times New Roman" w:cs="Times New Roman"/>
                <w:bCs/>
                <w:lang w:val="uk-UA" w:eastAsia="en-US"/>
              </w:rPr>
              <w:tab/>
              <w:t>План існуючого використання території та Схема існуючих планувальних обмежень (можуть бути суміщені в одному кресленні);</w:t>
            </w:r>
          </w:p>
          <w:p w:rsidR="00A31662" w:rsidRPr="00BC691B" w:rsidRDefault="00A31662" w:rsidP="00A31662">
            <w:pPr>
              <w:pStyle w:val="22"/>
              <w:tabs>
                <w:tab w:val="left" w:pos="493"/>
              </w:tabs>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5)</w:t>
            </w:r>
            <w:r w:rsidRPr="00BC691B">
              <w:rPr>
                <w:rFonts w:ascii="Times New Roman" w:hAnsi="Times New Roman" w:cs="Times New Roman"/>
                <w:bCs/>
                <w:lang w:val="uk-UA" w:eastAsia="en-US"/>
              </w:rPr>
              <w:tab/>
              <w:t>Проєктний план та Схема проєктних планувальних обмежень (можуть бути суміщені в одному кресленні);</w:t>
            </w:r>
          </w:p>
          <w:p w:rsidR="00A31662" w:rsidRPr="00BC691B" w:rsidRDefault="00A31662" w:rsidP="00A31662">
            <w:pPr>
              <w:pStyle w:val="22"/>
              <w:tabs>
                <w:tab w:val="left" w:pos="493"/>
              </w:tabs>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6)</w:t>
            </w:r>
            <w:r w:rsidRPr="00BC691B">
              <w:rPr>
                <w:rFonts w:ascii="Times New Roman" w:hAnsi="Times New Roman" w:cs="Times New Roman"/>
                <w:bCs/>
                <w:lang w:val="uk-UA" w:eastAsia="en-US"/>
              </w:rPr>
              <w:tab/>
              <w:t>Схема транспортної мобільності та інфраструктури;</w:t>
            </w:r>
          </w:p>
          <w:p w:rsidR="00A31662" w:rsidRPr="00BC691B" w:rsidRDefault="00A31662" w:rsidP="00A31662">
            <w:pPr>
              <w:pStyle w:val="22"/>
              <w:tabs>
                <w:tab w:val="left" w:pos="493"/>
              </w:tabs>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7)</w:t>
            </w:r>
            <w:r w:rsidRPr="00BC691B">
              <w:rPr>
                <w:rFonts w:ascii="Times New Roman" w:hAnsi="Times New Roman" w:cs="Times New Roman"/>
                <w:bCs/>
                <w:lang w:val="uk-UA" w:eastAsia="en-US"/>
              </w:rPr>
              <w:tab/>
              <w:t>Схема інженерного забезпечення території;</w:t>
            </w:r>
          </w:p>
          <w:p w:rsidR="00A31662" w:rsidRPr="00BC691B" w:rsidRDefault="00A31662" w:rsidP="00A31662">
            <w:pPr>
              <w:pStyle w:val="22"/>
              <w:tabs>
                <w:tab w:val="left" w:pos="493"/>
              </w:tabs>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8)</w:t>
            </w:r>
            <w:r w:rsidRPr="00BC691B">
              <w:rPr>
                <w:rFonts w:ascii="Times New Roman" w:hAnsi="Times New Roman" w:cs="Times New Roman"/>
                <w:bCs/>
                <w:lang w:val="uk-UA" w:eastAsia="en-US"/>
              </w:rPr>
              <w:tab/>
              <w:t>Схема інженерної підготовки та благоустрою території;</w:t>
            </w:r>
          </w:p>
          <w:p w:rsidR="00A31662" w:rsidRPr="00BC691B" w:rsidRDefault="00A31662" w:rsidP="00A31662">
            <w:pPr>
              <w:pStyle w:val="22"/>
              <w:tabs>
                <w:tab w:val="left" w:pos="493"/>
              </w:tabs>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9)</w:t>
            </w:r>
            <w:r w:rsidRPr="00BC691B">
              <w:rPr>
                <w:rFonts w:ascii="Times New Roman" w:hAnsi="Times New Roman" w:cs="Times New Roman"/>
                <w:bCs/>
                <w:lang w:val="uk-UA" w:eastAsia="en-US"/>
              </w:rPr>
              <w:tab/>
              <w:t>Схема інженерно-технічних заходів цивільного захисту (за окремим завданням);</w:t>
            </w:r>
          </w:p>
          <w:p w:rsidR="00A31662" w:rsidRPr="00BC691B" w:rsidRDefault="00A31662" w:rsidP="00A31662">
            <w:pPr>
              <w:pStyle w:val="22"/>
              <w:tabs>
                <w:tab w:val="left" w:pos="493"/>
              </w:tabs>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10) План розподілу земель за категоріями, власниками і користувачами (форма власності, вид речового права);</w:t>
            </w:r>
          </w:p>
          <w:p w:rsidR="00A31662" w:rsidRPr="00BC691B" w:rsidRDefault="00A31662" w:rsidP="00A31662">
            <w:pPr>
              <w:pStyle w:val="22"/>
              <w:tabs>
                <w:tab w:val="left" w:pos="493"/>
              </w:tabs>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 xml:space="preserve">11) План розподілу земель за угіддями з відображенням </w:t>
            </w:r>
            <w:r w:rsidRPr="00BC691B">
              <w:rPr>
                <w:rFonts w:ascii="Times New Roman" w:hAnsi="Times New Roman" w:cs="Times New Roman"/>
                <w:bCs/>
                <w:lang w:val="uk-UA" w:eastAsia="en-US"/>
              </w:rPr>
              <w:lastRenderedPageBreak/>
              <w:t>наявних обмежень (обтяжень);</w:t>
            </w:r>
          </w:p>
          <w:p w:rsidR="00A31662" w:rsidRPr="00BC691B" w:rsidRDefault="00A31662" w:rsidP="00A31662">
            <w:pPr>
              <w:pStyle w:val="22"/>
              <w:tabs>
                <w:tab w:val="left" w:pos="493"/>
              </w:tabs>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12) Схема землевпорядних заходів перспективного використання земель;</w:t>
            </w:r>
          </w:p>
          <w:p w:rsidR="00A31662" w:rsidRPr="00BC691B" w:rsidRDefault="00A31662" w:rsidP="00A31662">
            <w:pPr>
              <w:pStyle w:val="22"/>
              <w:tabs>
                <w:tab w:val="left" w:pos="493"/>
              </w:tabs>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 xml:space="preserve">13) Схема земельних ділянок, сформованих за результатами розроблення планувальних рішень детального плану території, відомості про які підлягають внесенню до Державного земельного кадастру та Схема земельних ділянок, </w:t>
            </w:r>
            <w:r w:rsidRPr="00BC691B">
              <w:rPr>
                <w:rFonts w:ascii="Times New Roman" w:hAnsi="Times New Roman" w:cs="Times New Roman"/>
                <w:lang w:val="uk-UA" w:eastAsia="en-US"/>
              </w:rPr>
              <w:t xml:space="preserve">право </w:t>
            </w:r>
            <w:r w:rsidRPr="00BC691B">
              <w:rPr>
                <w:rFonts w:ascii="Times New Roman" w:hAnsi="Times New Roman" w:cs="Times New Roman"/>
                <w:bCs/>
                <w:lang w:val="uk-UA" w:eastAsia="en-US"/>
              </w:rPr>
              <w:t>на які посвідчено до 2004 року та відомості про які будуть внесені до Державного земельного кадастру (можуть бути суміщені в одному кресленні);</w:t>
            </w:r>
          </w:p>
          <w:p w:rsidR="00A31662" w:rsidRPr="00BC691B" w:rsidRDefault="00A31662" w:rsidP="00A31662">
            <w:pPr>
              <w:pStyle w:val="22"/>
              <w:tabs>
                <w:tab w:val="left" w:pos="493"/>
              </w:tabs>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14) План обмежень у використанні земель, які встановлюються комплексним планом і реєструються у Державному земельному кадастрі;</w:t>
            </w:r>
          </w:p>
          <w:p w:rsidR="00A31662" w:rsidRPr="00BC691B" w:rsidRDefault="00A31662" w:rsidP="00A31662">
            <w:pPr>
              <w:pStyle w:val="22"/>
              <w:tabs>
                <w:tab w:val="left" w:pos="493"/>
              </w:tabs>
              <w:spacing w:after="0" w:line="276" w:lineRule="auto"/>
              <w:ind w:left="0" w:hanging="2"/>
              <w:rPr>
                <w:rFonts w:ascii="Times New Roman" w:hAnsi="Times New Roman" w:cs="Times New Roman"/>
                <w:lang w:val="uk-UA" w:eastAsia="en-US"/>
              </w:rPr>
            </w:pPr>
            <w:r w:rsidRPr="00BC691B">
              <w:rPr>
                <w:rFonts w:ascii="Times New Roman" w:hAnsi="Times New Roman" w:cs="Times New Roman"/>
                <w:bCs/>
                <w:lang w:val="uk-UA" w:eastAsia="en-US"/>
              </w:rPr>
              <w:t>15) Інші схеми, що деталізують прийняті проєктні рішення, якщо Розробник визначить таку необхідність.</w:t>
            </w:r>
          </w:p>
        </w:tc>
      </w:tr>
      <w:tr w:rsidR="00A31662" w:rsidRPr="00BC691B" w:rsidTr="00A31662">
        <w:tc>
          <w:tcPr>
            <w:tcW w:w="456"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lastRenderedPageBreak/>
              <w:t>20</w:t>
            </w:r>
          </w:p>
        </w:tc>
        <w:tc>
          <w:tcPr>
            <w:tcW w:w="3542"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a8"/>
              <w:ind w:left="0" w:hanging="2"/>
              <w:jc w:val="both"/>
              <w:rPr>
                <w:rFonts w:ascii="Times New Roman" w:hAnsi="Times New Roman" w:cs="Times New Roman"/>
                <w:sz w:val="24"/>
                <w:szCs w:val="24"/>
                <w:lang w:val="ru-RU"/>
              </w:rPr>
            </w:pPr>
            <w:proofErr w:type="spellStart"/>
            <w:r w:rsidRPr="00BC691B">
              <w:rPr>
                <w:rFonts w:ascii="Times New Roman" w:hAnsi="Times New Roman" w:cs="Times New Roman"/>
                <w:sz w:val="24"/>
                <w:szCs w:val="24"/>
                <w:lang w:val="ru-RU"/>
              </w:rPr>
              <w:t>Вимоги</w:t>
            </w:r>
            <w:proofErr w:type="spellEnd"/>
            <w:r w:rsidRPr="00BC691B">
              <w:rPr>
                <w:rFonts w:ascii="Times New Roman" w:hAnsi="Times New Roman" w:cs="Times New Roman"/>
                <w:sz w:val="24"/>
                <w:szCs w:val="24"/>
                <w:lang w:val="ru-RU"/>
              </w:rPr>
              <w:t xml:space="preserve"> до </w:t>
            </w:r>
            <w:proofErr w:type="spellStart"/>
            <w:r w:rsidRPr="00BC691B">
              <w:rPr>
                <w:rFonts w:ascii="Times New Roman" w:hAnsi="Times New Roman" w:cs="Times New Roman"/>
                <w:sz w:val="24"/>
                <w:szCs w:val="24"/>
                <w:lang w:val="ru-RU"/>
              </w:rPr>
              <w:t>формування</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електронного</w:t>
            </w:r>
            <w:proofErr w:type="spellEnd"/>
            <w:r w:rsidRPr="00BC691B">
              <w:rPr>
                <w:rFonts w:ascii="Times New Roman" w:hAnsi="Times New Roman" w:cs="Times New Roman"/>
                <w:sz w:val="24"/>
                <w:szCs w:val="24"/>
                <w:lang w:val="ru-RU"/>
              </w:rPr>
              <w:t xml:space="preserve"> документу комплексного плану </w:t>
            </w:r>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Геопросторові дані щодо об’єктів комплексного плану створюються із застосуванням геоінформаційного програмного забезпечення у формі бази геоданих та оформлюються як графічні матеріали документації у вигляді цифрових карт та векторних зображень.</w:t>
            </w:r>
          </w:p>
          <w:p w:rsidR="00A31662" w:rsidRPr="00BC691B" w:rsidRDefault="00A31662" w:rsidP="00A31662">
            <w:pPr>
              <w:ind w:left="0" w:hanging="2"/>
              <w:rPr>
                <w:rFonts w:ascii="Times New Roman" w:hAnsi="Times New Roman" w:cs="Times New Roman"/>
                <w:sz w:val="24"/>
                <w:szCs w:val="24"/>
                <w:lang w:val="uk-UA" w:eastAsia="en-US"/>
              </w:rPr>
            </w:pPr>
            <w:r w:rsidRPr="00BC691B">
              <w:rPr>
                <w:rFonts w:ascii="Times New Roman" w:hAnsi="Times New Roman" w:cs="Times New Roman"/>
                <w:sz w:val="24"/>
                <w:szCs w:val="24"/>
                <w:lang w:val="uk-UA" w:eastAsia="en-US"/>
              </w:rPr>
              <w:t>Електронний документ має відповідати вимогам постанови Кабінету Міністрів України від 9 червня 2021 р. № 632 “Про затвердження Порядку визначення формату 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w:t>
            </w:r>
          </w:p>
          <w:p w:rsidR="00A31662" w:rsidRPr="00BC691B" w:rsidRDefault="00A31662" w:rsidP="00A31662">
            <w:pPr>
              <w:pStyle w:val="22"/>
              <w:tabs>
                <w:tab w:val="left" w:pos="493"/>
              </w:tabs>
              <w:spacing w:after="0" w:line="276" w:lineRule="auto"/>
              <w:ind w:left="0" w:hanging="2"/>
              <w:rPr>
                <w:rFonts w:ascii="Times New Roman" w:hAnsi="Times New Roman" w:cs="Times New Roman"/>
                <w:lang w:val="uk-UA" w:eastAsia="en-US"/>
              </w:rPr>
            </w:pPr>
            <w:r w:rsidRPr="00BC691B">
              <w:rPr>
                <w:rFonts w:ascii="Times New Roman" w:hAnsi="Times New Roman" w:cs="Times New Roman"/>
                <w:lang w:val="uk-UA" w:eastAsia="en-US"/>
              </w:rPr>
              <w:t xml:space="preserve">Геопросторові дані комплексного плану вносяться до бази геоданих Державного земельного та містобудівного кадастру у відповідності до вимог чинного законодавства, а також повинні буди внесені до бази геоданих </w:t>
            </w:r>
            <w:r w:rsidRPr="00BC691B">
              <w:rPr>
                <w:rFonts w:ascii="Times New Roman" w:eastAsia="Calibri" w:hAnsi="Times New Roman" w:cs="Times New Roman"/>
                <w:color w:val="auto"/>
                <w:lang w:val="uk-UA" w:eastAsia="en-US"/>
              </w:rPr>
              <w:t>електронної системи управління ресурсами громади</w:t>
            </w:r>
            <w:r w:rsidRPr="00BC691B">
              <w:rPr>
                <w:rFonts w:ascii="Times New Roman" w:eastAsia="Calibri" w:hAnsi="Times New Roman" w:cs="Times New Roman"/>
                <w:lang w:val="uk-UA" w:eastAsia="en-US"/>
              </w:rPr>
              <w:t xml:space="preserve"> (Е-управління) та відображені на геопорталі Межівської селищної територіальної громади</w:t>
            </w:r>
            <w:r w:rsidRPr="00BC691B">
              <w:rPr>
                <w:rFonts w:ascii="Times New Roman" w:hAnsi="Times New Roman" w:cs="Times New Roman"/>
                <w:lang w:val="uk-UA" w:eastAsia="en-US"/>
              </w:rPr>
              <w:t>.</w:t>
            </w:r>
          </w:p>
        </w:tc>
      </w:tr>
      <w:tr w:rsidR="00A31662" w:rsidRPr="00BC691B" w:rsidTr="00A31662">
        <w:tc>
          <w:tcPr>
            <w:tcW w:w="456"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t>21</w:t>
            </w:r>
          </w:p>
        </w:tc>
        <w:tc>
          <w:tcPr>
            <w:tcW w:w="3542"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a8"/>
              <w:ind w:left="0" w:hanging="2"/>
              <w:jc w:val="both"/>
              <w:rPr>
                <w:rFonts w:ascii="Times New Roman" w:hAnsi="Times New Roman" w:cs="Times New Roman"/>
                <w:sz w:val="24"/>
                <w:szCs w:val="24"/>
                <w:lang w:val="ru-RU"/>
              </w:rPr>
            </w:pPr>
            <w:proofErr w:type="spellStart"/>
            <w:r w:rsidRPr="00BC691B">
              <w:rPr>
                <w:rFonts w:ascii="Times New Roman" w:hAnsi="Times New Roman" w:cs="Times New Roman"/>
                <w:sz w:val="24"/>
                <w:szCs w:val="24"/>
                <w:lang w:val="ru-RU"/>
              </w:rPr>
              <w:t>Кількість</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примірників</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графічних</w:t>
            </w:r>
            <w:proofErr w:type="spellEnd"/>
            <w:r w:rsidRPr="00BC691B">
              <w:rPr>
                <w:rFonts w:ascii="Times New Roman" w:hAnsi="Times New Roman" w:cs="Times New Roman"/>
                <w:sz w:val="24"/>
                <w:szCs w:val="24"/>
                <w:lang w:val="ru-RU"/>
              </w:rPr>
              <w:t xml:space="preserve"> та </w:t>
            </w:r>
            <w:proofErr w:type="spellStart"/>
            <w:r w:rsidRPr="00BC691B">
              <w:rPr>
                <w:rFonts w:ascii="Times New Roman" w:hAnsi="Times New Roman" w:cs="Times New Roman"/>
                <w:sz w:val="24"/>
                <w:szCs w:val="24"/>
                <w:lang w:val="ru-RU"/>
              </w:rPr>
              <w:t>текстових</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матеріалів</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що</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передаються</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замовнику</w:t>
            </w:r>
            <w:proofErr w:type="spellEnd"/>
            <w:r w:rsidRPr="00BC691B">
              <w:rPr>
                <w:rFonts w:ascii="Times New Roman" w:hAnsi="Times New Roman" w:cs="Times New Roman"/>
                <w:sz w:val="24"/>
                <w:szCs w:val="24"/>
                <w:lang w:val="ru-RU"/>
              </w:rPr>
              <w:t xml:space="preserve"> в </w:t>
            </w:r>
            <w:proofErr w:type="spellStart"/>
            <w:r w:rsidRPr="00BC691B">
              <w:rPr>
                <w:rFonts w:ascii="Times New Roman" w:hAnsi="Times New Roman" w:cs="Times New Roman"/>
                <w:sz w:val="24"/>
                <w:szCs w:val="24"/>
                <w:lang w:val="ru-RU"/>
              </w:rPr>
              <w:t>результаті</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розроблення</w:t>
            </w:r>
            <w:proofErr w:type="spellEnd"/>
            <w:r w:rsidRPr="00BC691B">
              <w:rPr>
                <w:rFonts w:ascii="Times New Roman" w:hAnsi="Times New Roman" w:cs="Times New Roman"/>
                <w:sz w:val="24"/>
                <w:szCs w:val="24"/>
                <w:lang w:val="ru-RU"/>
              </w:rPr>
              <w:t xml:space="preserve"> комплексного плану</w:t>
            </w:r>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22"/>
              <w:tabs>
                <w:tab w:val="left" w:pos="493"/>
              </w:tabs>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 xml:space="preserve">Текстові та графічні матеріали проєктної документації (друковані та цифрові матеріали) виготовляються в </w:t>
            </w:r>
            <w:r w:rsidRPr="00BC691B">
              <w:rPr>
                <w:rFonts w:ascii="Times New Roman" w:hAnsi="Times New Roman" w:cs="Times New Roman"/>
                <w:lang w:val="uk-UA" w:eastAsia="en-US"/>
              </w:rPr>
              <w:t xml:space="preserve">5 </w:t>
            </w:r>
            <w:r w:rsidRPr="00BC691B">
              <w:rPr>
                <w:rFonts w:ascii="Times New Roman" w:hAnsi="Times New Roman" w:cs="Times New Roman"/>
                <w:bCs/>
                <w:lang w:val="uk-UA" w:eastAsia="en-US"/>
              </w:rPr>
              <w:t>примірниках.</w:t>
            </w:r>
          </w:p>
        </w:tc>
      </w:tr>
      <w:tr w:rsidR="00A31662" w:rsidRPr="00BC691B" w:rsidTr="00A31662">
        <w:tc>
          <w:tcPr>
            <w:tcW w:w="456"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t>22</w:t>
            </w:r>
          </w:p>
        </w:tc>
        <w:tc>
          <w:tcPr>
            <w:tcW w:w="3542"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lang w:val="ru-RU"/>
              </w:rPr>
            </w:pPr>
            <w:r w:rsidRPr="00BC691B">
              <w:rPr>
                <w:rFonts w:ascii="Times New Roman" w:hAnsi="Times New Roman" w:cs="Times New Roman"/>
                <w:sz w:val="24"/>
                <w:szCs w:val="24"/>
                <w:lang w:val="ru-RU"/>
              </w:rPr>
              <w:t xml:space="preserve">Формат </w:t>
            </w:r>
            <w:proofErr w:type="spellStart"/>
            <w:r w:rsidRPr="00BC691B">
              <w:rPr>
                <w:rFonts w:ascii="Times New Roman" w:hAnsi="Times New Roman" w:cs="Times New Roman"/>
                <w:sz w:val="24"/>
                <w:szCs w:val="24"/>
                <w:lang w:val="ru-RU"/>
              </w:rPr>
              <w:t>передачі</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даних</w:t>
            </w:r>
            <w:proofErr w:type="spellEnd"/>
            <w:r w:rsidRPr="00BC691B">
              <w:rPr>
                <w:rFonts w:ascii="Times New Roman" w:hAnsi="Times New Roman" w:cs="Times New Roman"/>
                <w:sz w:val="24"/>
                <w:szCs w:val="24"/>
                <w:lang w:val="ru-RU"/>
              </w:rPr>
              <w:t xml:space="preserve"> </w:t>
            </w:r>
            <w:proofErr w:type="spellStart"/>
            <w:r w:rsidRPr="00BC691B">
              <w:rPr>
                <w:rFonts w:ascii="Times New Roman" w:hAnsi="Times New Roman" w:cs="Times New Roman"/>
                <w:sz w:val="24"/>
                <w:szCs w:val="24"/>
                <w:lang w:val="ru-RU"/>
              </w:rPr>
              <w:t>замовнику</w:t>
            </w:r>
            <w:proofErr w:type="spellEnd"/>
            <w:r w:rsidRPr="00BC691B">
              <w:rPr>
                <w:rFonts w:ascii="Times New Roman" w:hAnsi="Times New Roman" w:cs="Times New Roman"/>
                <w:sz w:val="24"/>
                <w:szCs w:val="24"/>
                <w:lang w:val="ru-RU"/>
              </w:rPr>
              <w:t xml:space="preserve"> за результатами </w:t>
            </w:r>
            <w:proofErr w:type="spellStart"/>
            <w:r w:rsidRPr="00BC691B">
              <w:rPr>
                <w:rFonts w:ascii="Times New Roman" w:hAnsi="Times New Roman" w:cs="Times New Roman"/>
                <w:sz w:val="24"/>
                <w:szCs w:val="24"/>
                <w:lang w:val="ru-RU"/>
              </w:rPr>
              <w:t>розроблення</w:t>
            </w:r>
            <w:proofErr w:type="spellEnd"/>
            <w:r w:rsidRPr="00BC691B">
              <w:rPr>
                <w:rFonts w:ascii="Times New Roman" w:hAnsi="Times New Roman" w:cs="Times New Roman"/>
                <w:sz w:val="24"/>
                <w:szCs w:val="24"/>
                <w:lang w:val="ru-RU"/>
              </w:rPr>
              <w:t xml:space="preserve"> комплексного плану </w:t>
            </w:r>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Графічні матеріали:</w:t>
            </w:r>
          </w:p>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 у векторному вигляді в файловій базі даних у форматі *</w:t>
            </w:r>
            <w:proofErr w:type="spellStart"/>
            <w:r w:rsidRPr="00BC691B">
              <w:rPr>
                <w:rFonts w:ascii="Times New Roman" w:hAnsi="Times New Roman" w:cs="Times New Roman"/>
                <w:bCs/>
                <w:lang w:val="uk-UA" w:eastAsia="en-US"/>
              </w:rPr>
              <w:t>.gdb</w:t>
            </w:r>
            <w:proofErr w:type="spellEnd"/>
            <w:r w:rsidRPr="00BC691B">
              <w:rPr>
                <w:rFonts w:ascii="Times New Roman" w:hAnsi="Times New Roman" w:cs="Times New Roman"/>
                <w:bCs/>
                <w:lang w:val="uk-UA" w:eastAsia="en-US"/>
              </w:rPr>
              <w:t xml:space="preserve">, з документами карт (креслення) у форматі </w:t>
            </w:r>
            <w:proofErr w:type="spellStart"/>
            <w:r w:rsidRPr="00BC691B">
              <w:rPr>
                <w:rFonts w:ascii="Times New Roman" w:hAnsi="Times New Roman" w:cs="Times New Roman"/>
                <w:bCs/>
                <w:lang w:val="uk-UA" w:eastAsia="en-US"/>
              </w:rPr>
              <w:t>.mxd</w:t>
            </w:r>
            <w:proofErr w:type="spellEnd"/>
            <w:r w:rsidRPr="00BC691B">
              <w:rPr>
                <w:rFonts w:ascii="Times New Roman" w:hAnsi="Times New Roman" w:cs="Times New Roman"/>
                <w:bCs/>
                <w:lang w:val="uk-UA" w:eastAsia="en-US"/>
              </w:rPr>
              <w:t>;</w:t>
            </w:r>
          </w:p>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 набір відомостей, які відповідно до законодавства підлягають внесенню до Державного земельного кадастру, у форматі *</w:t>
            </w:r>
            <w:proofErr w:type="spellStart"/>
            <w:r w:rsidRPr="00BC691B">
              <w:rPr>
                <w:rFonts w:ascii="Times New Roman" w:hAnsi="Times New Roman" w:cs="Times New Roman"/>
                <w:bCs/>
                <w:lang w:val="uk-UA" w:eastAsia="en-US"/>
              </w:rPr>
              <w:t>.xml</w:t>
            </w:r>
            <w:proofErr w:type="spellEnd"/>
            <w:r w:rsidRPr="00BC691B">
              <w:rPr>
                <w:rFonts w:ascii="Times New Roman" w:hAnsi="Times New Roman" w:cs="Times New Roman"/>
                <w:bCs/>
                <w:lang w:val="uk-UA" w:eastAsia="en-US"/>
              </w:rPr>
              <w:t xml:space="preserve"> згідно з вимогами Постанови Кабінету Міністрів України від 17 жовтня 2012 року № 1051;</w:t>
            </w:r>
          </w:p>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 копії документів карт (креслень) у форматі *</w:t>
            </w:r>
            <w:proofErr w:type="spellStart"/>
            <w:r w:rsidRPr="00BC691B">
              <w:rPr>
                <w:rFonts w:ascii="Times New Roman" w:hAnsi="Times New Roman" w:cs="Times New Roman"/>
                <w:bCs/>
                <w:lang w:val="uk-UA" w:eastAsia="en-US"/>
              </w:rPr>
              <w:t>.pdf</w:t>
            </w:r>
            <w:proofErr w:type="spellEnd"/>
            <w:r w:rsidRPr="00BC691B">
              <w:rPr>
                <w:rFonts w:ascii="Times New Roman" w:hAnsi="Times New Roman" w:cs="Times New Roman"/>
                <w:bCs/>
                <w:lang w:val="uk-UA" w:eastAsia="en-US"/>
              </w:rPr>
              <w:t>.</w:t>
            </w:r>
          </w:p>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Текстові матеріали:</w:t>
            </w:r>
          </w:p>
          <w:p w:rsidR="00A31662" w:rsidRPr="00BC691B" w:rsidRDefault="004B15A7" w:rsidP="004B15A7">
            <w:pPr>
              <w:pStyle w:val="22"/>
              <w:suppressAutoHyphens w:val="0"/>
              <w:spacing w:after="0" w:line="276" w:lineRule="auto"/>
              <w:ind w:leftChars="0" w:left="0" w:firstLineChars="0" w:firstLine="0"/>
              <w:textDirection w:val="lrTb"/>
              <w:textAlignment w:val="auto"/>
              <w:outlineLvl w:val="9"/>
              <w:rPr>
                <w:rFonts w:ascii="Times New Roman" w:hAnsi="Times New Roman" w:cs="Times New Roman"/>
                <w:lang w:val="uk-UA" w:eastAsia="en-US"/>
              </w:rPr>
            </w:pPr>
            <w:r w:rsidRPr="00BC691B">
              <w:rPr>
                <w:rFonts w:ascii="Times New Roman" w:hAnsi="Times New Roman" w:cs="Times New Roman"/>
                <w:bCs/>
                <w:lang w:val="uk-UA" w:eastAsia="en-US"/>
              </w:rPr>
              <w:lastRenderedPageBreak/>
              <w:t xml:space="preserve">- </w:t>
            </w:r>
            <w:r w:rsidR="00A31662" w:rsidRPr="00BC691B">
              <w:rPr>
                <w:rFonts w:ascii="Times New Roman" w:hAnsi="Times New Roman" w:cs="Times New Roman"/>
                <w:bCs/>
                <w:lang w:val="uk-UA" w:eastAsia="en-US"/>
              </w:rPr>
              <w:t>у вигляді документів у форматі *</w:t>
            </w:r>
            <w:proofErr w:type="spellStart"/>
            <w:r w:rsidR="00A31662" w:rsidRPr="00BC691B">
              <w:rPr>
                <w:rFonts w:ascii="Times New Roman" w:hAnsi="Times New Roman" w:cs="Times New Roman"/>
                <w:bCs/>
                <w:lang w:val="uk-UA" w:eastAsia="en-US"/>
              </w:rPr>
              <w:t>.pdf</w:t>
            </w:r>
            <w:proofErr w:type="spellEnd"/>
          </w:p>
        </w:tc>
      </w:tr>
      <w:tr w:rsidR="00A31662" w:rsidRPr="00BC691B" w:rsidTr="00A31662">
        <w:tc>
          <w:tcPr>
            <w:tcW w:w="456"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lastRenderedPageBreak/>
              <w:t>23</w:t>
            </w:r>
          </w:p>
        </w:tc>
        <w:tc>
          <w:tcPr>
            <w:tcW w:w="3542" w:type="dxa"/>
            <w:tcBorders>
              <w:top w:val="single" w:sz="4" w:space="0" w:color="auto"/>
              <w:left w:val="single" w:sz="4" w:space="0" w:color="auto"/>
              <w:bottom w:val="single" w:sz="4" w:space="0" w:color="auto"/>
              <w:right w:val="single" w:sz="4" w:space="0" w:color="auto"/>
            </w:tcBorders>
            <w:hideMark/>
          </w:tcPr>
          <w:p w:rsidR="00A31662" w:rsidRPr="00BC691B" w:rsidRDefault="00A31662" w:rsidP="00A31662">
            <w:pPr>
              <w:pStyle w:val="a8"/>
              <w:ind w:left="0" w:hanging="2"/>
              <w:jc w:val="both"/>
              <w:rPr>
                <w:rFonts w:ascii="Times New Roman" w:hAnsi="Times New Roman" w:cs="Times New Roman"/>
                <w:sz w:val="24"/>
                <w:szCs w:val="24"/>
              </w:rPr>
            </w:pPr>
            <w:proofErr w:type="spellStart"/>
            <w:r w:rsidRPr="00BC691B">
              <w:rPr>
                <w:rFonts w:ascii="Times New Roman" w:hAnsi="Times New Roman" w:cs="Times New Roman"/>
                <w:sz w:val="24"/>
                <w:szCs w:val="24"/>
              </w:rPr>
              <w:t>Додаткові</w:t>
            </w:r>
            <w:proofErr w:type="spellEnd"/>
            <w:r w:rsidRPr="00BC691B">
              <w:rPr>
                <w:rFonts w:ascii="Times New Roman" w:hAnsi="Times New Roman" w:cs="Times New Roman"/>
                <w:sz w:val="24"/>
                <w:szCs w:val="24"/>
              </w:rPr>
              <w:t xml:space="preserve"> </w:t>
            </w:r>
            <w:proofErr w:type="spellStart"/>
            <w:r w:rsidRPr="00BC691B">
              <w:rPr>
                <w:rFonts w:ascii="Times New Roman" w:hAnsi="Times New Roman" w:cs="Times New Roman"/>
                <w:sz w:val="24"/>
                <w:szCs w:val="24"/>
              </w:rPr>
              <w:t>вимоги</w:t>
            </w:r>
            <w:proofErr w:type="spellEnd"/>
          </w:p>
        </w:tc>
        <w:tc>
          <w:tcPr>
            <w:tcW w:w="6379" w:type="dxa"/>
            <w:tcBorders>
              <w:top w:val="single" w:sz="4" w:space="0" w:color="auto"/>
              <w:left w:val="single" w:sz="4" w:space="0" w:color="auto"/>
              <w:bottom w:val="single" w:sz="4" w:space="0" w:color="auto"/>
              <w:right w:val="single" w:sz="4" w:space="0" w:color="auto"/>
            </w:tcBorders>
          </w:tcPr>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Врахувати:</w:t>
            </w:r>
          </w:p>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 xml:space="preserve"> - планувальні рішення, що містяться в раніше затвердженій містобудівній документації та в Стратегії розвитку Межівської селищної територіальної громади; </w:t>
            </w:r>
          </w:p>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 планувальні рішення генеральних планів, які знаходяться у стадії розроблення;</w:t>
            </w:r>
          </w:p>
          <w:p w:rsidR="00A31662" w:rsidRPr="00BC691B" w:rsidRDefault="00A31662" w:rsidP="00A31662">
            <w:pPr>
              <w:pStyle w:val="22"/>
              <w:spacing w:after="0" w:line="276" w:lineRule="auto"/>
              <w:ind w:left="0" w:hanging="2"/>
              <w:rPr>
                <w:rFonts w:ascii="Times New Roman" w:hAnsi="Times New Roman" w:cs="Times New Roman"/>
                <w:bCs/>
                <w:lang w:val="uk-UA" w:eastAsia="en-US"/>
              </w:rPr>
            </w:pPr>
            <w:r w:rsidRPr="00BC691B">
              <w:rPr>
                <w:rFonts w:ascii="Times New Roman" w:hAnsi="Times New Roman" w:cs="Times New Roman"/>
                <w:bCs/>
                <w:lang w:val="uk-UA" w:eastAsia="en-US"/>
              </w:rPr>
              <w:t>- прогнозні показники відповідно до затвердженої стратегії регіонального розвитку Дніпропетровської області на період до 2027 року.</w:t>
            </w:r>
          </w:p>
        </w:tc>
      </w:tr>
    </w:tbl>
    <w:p w:rsidR="00EC0E93" w:rsidRPr="00BC691B" w:rsidRDefault="00EC0E93" w:rsidP="006C2342">
      <w:pPr>
        <w:pStyle w:val="a8"/>
        <w:ind w:left="0" w:hanging="2"/>
        <w:jc w:val="both"/>
        <w:rPr>
          <w:rFonts w:ascii="Times New Roman" w:hAnsi="Times New Roman" w:cs="Times New Roman"/>
          <w:sz w:val="24"/>
          <w:szCs w:val="24"/>
          <w:lang w:val="ru-RU"/>
        </w:rPr>
      </w:pPr>
    </w:p>
    <w:p w:rsidR="00C3446D" w:rsidRPr="00BC691B" w:rsidRDefault="00C3446D" w:rsidP="006C2342">
      <w:pPr>
        <w:pStyle w:val="a8"/>
        <w:ind w:left="0" w:hanging="2"/>
        <w:jc w:val="both"/>
        <w:rPr>
          <w:rFonts w:ascii="Times New Roman" w:hAnsi="Times New Roman" w:cs="Times New Roman"/>
          <w:sz w:val="24"/>
          <w:szCs w:val="24"/>
          <w:lang w:val="ru-RU"/>
        </w:rPr>
      </w:pPr>
    </w:p>
    <w:p w:rsidR="00F72A91" w:rsidRPr="00BC691B" w:rsidRDefault="000B2A2F" w:rsidP="006C2342">
      <w:pPr>
        <w:pStyle w:val="a8"/>
        <w:ind w:left="0" w:hanging="2"/>
        <w:jc w:val="both"/>
        <w:rPr>
          <w:rFonts w:ascii="Times New Roman" w:hAnsi="Times New Roman" w:cs="Times New Roman"/>
          <w:sz w:val="24"/>
          <w:szCs w:val="24"/>
          <w:lang w:val="ru-RU"/>
        </w:rPr>
      </w:pPr>
      <w:r w:rsidRPr="00BC691B">
        <w:rPr>
          <w:rFonts w:ascii="Times New Roman" w:hAnsi="Times New Roman" w:cs="Times New Roman"/>
          <w:sz w:val="24"/>
          <w:szCs w:val="24"/>
          <w:lang w:val="ru-RU"/>
        </w:rPr>
        <w:t>УЧАСНИК</w:t>
      </w:r>
      <w:r w:rsidR="007B4EFF" w:rsidRPr="00BC691B">
        <w:rPr>
          <w:rFonts w:ascii="Times New Roman" w:hAnsi="Times New Roman" w:cs="Times New Roman"/>
          <w:sz w:val="24"/>
          <w:szCs w:val="24"/>
          <w:lang w:val="ru-RU"/>
        </w:rPr>
        <w:t>:</w:t>
      </w:r>
      <w:r w:rsidR="00A31662" w:rsidRPr="00BC691B">
        <w:rPr>
          <w:rFonts w:ascii="Times New Roman" w:hAnsi="Times New Roman" w:cs="Times New Roman"/>
          <w:sz w:val="24"/>
          <w:szCs w:val="24"/>
          <w:lang w:val="uk-UA"/>
        </w:rPr>
        <w:t xml:space="preserve"> </w:t>
      </w:r>
      <w:r w:rsidR="007B4EFF" w:rsidRPr="00BC691B">
        <w:rPr>
          <w:rFonts w:ascii="Times New Roman" w:hAnsi="Times New Roman" w:cs="Times New Roman"/>
          <w:sz w:val="24"/>
          <w:szCs w:val="24"/>
          <w:lang w:val="ru-RU"/>
        </w:rPr>
        <w:t>_________________</w:t>
      </w:r>
      <w:r w:rsidR="00A31662" w:rsidRPr="00BC691B">
        <w:rPr>
          <w:rFonts w:ascii="Times New Roman" w:hAnsi="Times New Roman" w:cs="Times New Roman"/>
          <w:sz w:val="24"/>
          <w:szCs w:val="24"/>
          <w:lang w:val="uk-UA"/>
        </w:rPr>
        <w:t>____</w:t>
      </w:r>
      <w:r w:rsidR="007B4EFF" w:rsidRPr="00BC691B">
        <w:rPr>
          <w:rFonts w:ascii="Times New Roman" w:hAnsi="Times New Roman" w:cs="Times New Roman"/>
          <w:sz w:val="24"/>
          <w:szCs w:val="24"/>
          <w:lang w:val="ru-RU"/>
        </w:rPr>
        <w:t>_</w:t>
      </w:r>
    </w:p>
    <w:p w:rsidR="00F72A91" w:rsidRPr="00BC691B" w:rsidRDefault="007B4EFF" w:rsidP="006C2342">
      <w:pPr>
        <w:pStyle w:val="a8"/>
        <w:ind w:left="0" w:hanging="2"/>
        <w:jc w:val="both"/>
        <w:rPr>
          <w:rFonts w:ascii="Times New Roman" w:hAnsi="Times New Roman" w:cs="Times New Roman"/>
          <w:sz w:val="24"/>
          <w:szCs w:val="24"/>
          <w:lang w:val="ru-RU"/>
        </w:rPr>
      </w:pPr>
      <w:r w:rsidRPr="00BC691B">
        <w:rPr>
          <w:rFonts w:ascii="Times New Roman" w:hAnsi="Times New Roman" w:cs="Times New Roman"/>
          <w:sz w:val="24"/>
          <w:szCs w:val="24"/>
          <w:lang w:val="ru-RU"/>
        </w:rPr>
        <w:t>_________________________________</w:t>
      </w:r>
    </w:p>
    <w:p w:rsidR="00F72A91" w:rsidRPr="00BC691B" w:rsidRDefault="007B4EFF" w:rsidP="006C2342">
      <w:pPr>
        <w:pStyle w:val="a8"/>
        <w:ind w:left="0" w:hanging="2"/>
        <w:jc w:val="both"/>
        <w:rPr>
          <w:rFonts w:ascii="Times New Roman" w:hAnsi="Times New Roman" w:cs="Times New Roman"/>
          <w:sz w:val="24"/>
          <w:szCs w:val="24"/>
          <w:lang w:val="ru-RU"/>
        </w:rPr>
      </w:pPr>
      <w:r w:rsidRPr="00BC691B">
        <w:rPr>
          <w:rFonts w:ascii="Times New Roman" w:hAnsi="Times New Roman" w:cs="Times New Roman"/>
          <w:sz w:val="24"/>
          <w:szCs w:val="24"/>
          <w:lang w:val="ru-RU"/>
        </w:rPr>
        <w:t>______________</w:t>
      </w:r>
      <w:r w:rsidR="004D53FF" w:rsidRPr="00BC691B">
        <w:rPr>
          <w:rFonts w:ascii="Times New Roman" w:hAnsi="Times New Roman" w:cs="Times New Roman"/>
          <w:sz w:val="24"/>
          <w:szCs w:val="24"/>
          <w:lang w:val="ru-RU"/>
        </w:rPr>
        <w:t xml:space="preserve"> </w:t>
      </w:r>
      <w:r w:rsidR="00A31662" w:rsidRPr="00BC691B">
        <w:rPr>
          <w:rFonts w:ascii="Times New Roman" w:hAnsi="Times New Roman" w:cs="Times New Roman"/>
          <w:sz w:val="24"/>
          <w:szCs w:val="24"/>
          <w:lang w:val="uk-UA"/>
        </w:rPr>
        <w:t xml:space="preserve"> </w:t>
      </w:r>
      <w:r w:rsidR="004D53FF" w:rsidRPr="00BC691B">
        <w:rPr>
          <w:rFonts w:ascii="Times New Roman" w:hAnsi="Times New Roman" w:cs="Times New Roman"/>
          <w:sz w:val="24"/>
          <w:szCs w:val="24"/>
          <w:lang w:val="ru-RU"/>
        </w:rPr>
        <w:t xml:space="preserve"> </w:t>
      </w:r>
      <w:r w:rsidRPr="00BC691B">
        <w:rPr>
          <w:rFonts w:ascii="Times New Roman" w:hAnsi="Times New Roman" w:cs="Times New Roman"/>
          <w:sz w:val="24"/>
          <w:szCs w:val="24"/>
          <w:lang w:val="ru-RU"/>
        </w:rPr>
        <w:t xml:space="preserve"> _________________</w:t>
      </w:r>
    </w:p>
    <w:p w:rsidR="00F72A91" w:rsidRPr="00BC691B" w:rsidRDefault="004D53FF" w:rsidP="006C2342">
      <w:pPr>
        <w:pStyle w:val="a8"/>
        <w:ind w:left="0" w:hanging="2"/>
        <w:jc w:val="both"/>
        <w:rPr>
          <w:rFonts w:ascii="Times New Roman" w:hAnsi="Times New Roman" w:cs="Times New Roman"/>
          <w:sz w:val="24"/>
          <w:szCs w:val="24"/>
          <w:lang w:val="ru-RU"/>
        </w:rPr>
      </w:pPr>
      <w:r w:rsidRPr="00BC691B">
        <w:rPr>
          <w:rFonts w:ascii="Times New Roman" w:hAnsi="Times New Roman" w:cs="Times New Roman"/>
          <w:sz w:val="24"/>
          <w:szCs w:val="24"/>
          <w:vertAlign w:val="superscript"/>
          <w:lang w:val="ru-RU"/>
        </w:rPr>
        <w:t xml:space="preserve"> </w:t>
      </w:r>
      <w:r w:rsidR="007B4EFF" w:rsidRPr="00BC691B">
        <w:rPr>
          <w:rFonts w:ascii="Times New Roman" w:hAnsi="Times New Roman" w:cs="Times New Roman"/>
          <w:sz w:val="24"/>
          <w:szCs w:val="24"/>
          <w:vertAlign w:val="superscript"/>
          <w:lang w:val="ru-RU"/>
        </w:rPr>
        <w:t>(</w:t>
      </w:r>
      <w:proofErr w:type="spellStart"/>
      <w:r w:rsidR="007B4EFF" w:rsidRPr="00BC691B">
        <w:rPr>
          <w:rFonts w:ascii="Times New Roman" w:hAnsi="Times New Roman" w:cs="Times New Roman"/>
          <w:sz w:val="24"/>
          <w:szCs w:val="24"/>
          <w:vertAlign w:val="superscript"/>
          <w:lang w:val="ru-RU"/>
        </w:rPr>
        <w:t>підпис</w:t>
      </w:r>
      <w:proofErr w:type="spellEnd"/>
      <w:r w:rsidR="007B4EFF" w:rsidRPr="00BC691B">
        <w:rPr>
          <w:rFonts w:ascii="Times New Roman" w:hAnsi="Times New Roman" w:cs="Times New Roman"/>
          <w:sz w:val="24"/>
          <w:szCs w:val="24"/>
          <w:vertAlign w:val="superscript"/>
          <w:lang w:val="ru-RU"/>
        </w:rPr>
        <w:t>)</w:t>
      </w:r>
      <w:r w:rsidR="00A31662" w:rsidRPr="00BC691B">
        <w:rPr>
          <w:rFonts w:ascii="Times New Roman" w:hAnsi="Times New Roman" w:cs="Times New Roman"/>
          <w:sz w:val="24"/>
          <w:szCs w:val="24"/>
          <w:vertAlign w:val="superscript"/>
          <w:lang w:val="ru-RU"/>
        </w:rPr>
        <w:tab/>
      </w:r>
      <w:r w:rsidR="00A31662" w:rsidRPr="00BC691B">
        <w:rPr>
          <w:rFonts w:ascii="Times New Roman" w:hAnsi="Times New Roman" w:cs="Times New Roman"/>
          <w:sz w:val="24"/>
          <w:szCs w:val="24"/>
          <w:vertAlign w:val="superscript"/>
          <w:lang w:val="ru-RU"/>
        </w:rPr>
        <w:tab/>
      </w:r>
      <w:r w:rsidR="00A31662" w:rsidRPr="00BC691B">
        <w:rPr>
          <w:rFonts w:ascii="Times New Roman" w:hAnsi="Times New Roman" w:cs="Times New Roman"/>
          <w:sz w:val="24"/>
          <w:szCs w:val="24"/>
          <w:vertAlign w:val="superscript"/>
          <w:lang w:val="ru-RU"/>
        </w:rPr>
        <w:tab/>
      </w:r>
      <w:r w:rsidR="007B4EFF" w:rsidRPr="00BC691B">
        <w:rPr>
          <w:rFonts w:ascii="Times New Roman" w:hAnsi="Times New Roman" w:cs="Times New Roman"/>
          <w:sz w:val="24"/>
          <w:szCs w:val="24"/>
          <w:vertAlign w:val="superscript"/>
          <w:lang w:val="ru-RU"/>
        </w:rPr>
        <w:t>(</w:t>
      </w:r>
      <w:proofErr w:type="spellStart"/>
      <w:r w:rsidR="007B4EFF" w:rsidRPr="00BC691B">
        <w:rPr>
          <w:rFonts w:ascii="Times New Roman" w:hAnsi="Times New Roman" w:cs="Times New Roman"/>
          <w:sz w:val="24"/>
          <w:szCs w:val="24"/>
          <w:vertAlign w:val="superscript"/>
          <w:lang w:val="ru-RU"/>
        </w:rPr>
        <w:t>прізвище</w:t>
      </w:r>
      <w:proofErr w:type="spellEnd"/>
      <w:r w:rsidR="007B4EFF" w:rsidRPr="00BC691B">
        <w:rPr>
          <w:rFonts w:ascii="Times New Roman" w:hAnsi="Times New Roman" w:cs="Times New Roman"/>
          <w:sz w:val="24"/>
          <w:szCs w:val="24"/>
          <w:vertAlign w:val="superscript"/>
          <w:lang w:val="ru-RU"/>
        </w:rPr>
        <w:t xml:space="preserve">, </w:t>
      </w:r>
      <w:proofErr w:type="spellStart"/>
      <w:r w:rsidR="007B4EFF" w:rsidRPr="00BC691B">
        <w:rPr>
          <w:rFonts w:ascii="Times New Roman" w:hAnsi="Times New Roman" w:cs="Times New Roman"/>
          <w:sz w:val="24"/>
          <w:szCs w:val="24"/>
          <w:vertAlign w:val="superscript"/>
          <w:lang w:val="ru-RU"/>
        </w:rPr>
        <w:t>ініціали</w:t>
      </w:r>
      <w:proofErr w:type="spellEnd"/>
      <w:r w:rsidR="007B4EFF" w:rsidRPr="00BC691B">
        <w:rPr>
          <w:rFonts w:ascii="Times New Roman" w:hAnsi="Times New Roman" w:cs="Times New Roman"/>
          <w:sz w:val="24"/>
          <w:szCs w:val="24"/>
          <w:vertAlign w:val="superscript"/>
          <w:lang w:val="ru-RU"/>
        </w:rPr>
        <w:t>)</w:t>
      </w:r>
    </w:p>
    <w:p w:rsidR="00F72A91" w:rsidRPr="00BC691B" w:rsidRDefault="007B4EFF" w:rsidP="006C2342">
      <w:pPr>
        <w:pStyle w:val="a8"/>
        <w:ind w:left="0" w:hanging="2"/>
        <w:jc w:val="both"/>
        <w:rPr>
          <w:rFonts w:ascii="Times New Roman" w:hAnsi="Times New Roman" w:cs="Times New Roman"/>
          <w:sz w:val="24"/>
          <w:szCs w:val="24"/>
          <w:lang w:val="ru-RU"/>
        </w:rPr>
      </w:pPr>
      <w:r w:rsidRPr="00BC691B">
        <w:rPr>
          <w:rFonts w:ascii="Times New Roman" w:hAnsi="Times New Roman" w:cs="Times New Roman"/>
          <w:sz w:val="24"/>
          <w:szCs w:val="24"/>
          <w:lang w:val="ru-RU"/>
        </w:rPr>
        <w:t>М.П.</w:t>
      </w:r>
    </w:p>
    <w:p w:rsidR="00F72A91" w:rsidRPr="00A31662" w:rsidRDefault="007B4EFF" w:rsidP="006C2342">
      <w:pPr>
        <w:pStyle w:val="a8"/>
        <w:ind w:left="0" w:hanging="2"/>
        <w:jc w:val="both"/>
        <w:rPr>
          <w:rFonts w:ascii="Times New Roman" w:hAnsi="Times New Roman" w:cs="Times New Roman"/>
          <w:sz w:val="24"/>
          <w:szCs w:val="24"/>
        </w:rPr>
      </w:pPr>
      <w:r w:rsidRPr="00BC691B">
        <w:rPr>
          <w:rFonts w:ascii="Times New Roman" w:hAnsi="Times New Roman" w:cs="Times New Roman"/>
          <w:sz w:val="24"/>
          <w:szCs w:val="24"/>
        </w:rPr>
        <w:t>“___” ______________ 2021 р.</w:t>
      </w:r>
    </w:p>
    <w:sectPr w:rsidR="00F72A91" w:rsidRPr="00A31662" w:rsidSect="00D64B50">
      <w:footerReference w:type="even" r:id="rId8"/>
      <w:footerReference w:type="default" r:id="rId9"/>
      <w:pgSz w:w="11906" w:h="16838"/>
      <w:pgMar w:top="284" w:right="567" w:bottom="284" w:left="156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56" w:rsidRDefault="003F1D56">
      <w:pPr>
        <w:spacing w:line="240" w:lineRule="auto"/>
        <w:ind w:left="0" w:hanging="2"/>
      </w:pPr>
      <w:r>
        <w:separator/>
      </w:r>
    </w:p>
  </w:endnote>
  <w:endnote w:type="continuationSeparator" w:id="0">
    <w:p w:rsidR="003F1D56" w:rsidRDefault="003F1D5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136" w:rsidRDefault="00DF3E36">
    <w:pPr>
      <w:pBdr>
        <w:top w:val="nil"/>
        <w:left w:val="nil"/>
        <w:bottom w:val="nil"/>
        <w:right w:val="nil"/>
        <w:between w:val="nil"/>
      </w:pBdr>
      <w:tabs>
        <w:tab w:val="center" w:pos="4677"/>
        <w:tab w:val="right" w:pos="9355"/>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13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end"/>
    </w:r>
  </w:p>
  <w:p w:rsidR="006B3136" w:rsidRDefault="006B3136">
    <w:pPr>
      <w:pBdr>
        <w:top w:val="nil"/>
        <w:left w:val="nil"/>
        <w:bottom w:val="nil"/>
        <w:right w:val="nil"/>
        <w:between w:val="nil"/>
      </w:pBdr>
      <w:tabs>
        <w:tab w:val="center" w:pos="4677"/>
        <w:tab w:val="right" w:pos="9355"/>
      </w:tabs>
      <w:spacing w:line="240" w:lineRule="auto"/>
      <w:ind w:left="0" w:right="360" w:hanging="2"/>
      <w:rPr>
        <w:rFonts w:ascii="Times New Roman" w:eastAsia="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136" w:rsidRDefault="00DF3E36">
    <w:pPr>
      <w:pBdr>
        <w:top w:val="nil"/>
        <w:left w:val="nil"/>
        <w:bottom w:val="nil"/>
        <w:right w:val="nil"/>
        <w:between w:val="nil"/>
      </w:pBdr>
      <w:tabs>
        <w:tab w:val="center" w:pos="4677"/>
        <w:tab w:val="right" w:pos="9355"/>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13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C315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rsidR="006B3136" w:rsidRDefault="006B3136">
    <w:pPr>
      <w:pBdr>
        <w:top w:val="nil"/>
        <w:left w:val="nil"/>
        <w:bottom w:val="nil"/>
        <w:right w:val="nil"/>
        <w:between w:val="nil"/>
      </w:pBdr>
      <w:tabs>
        <w:tab w:val="center" w:pos="4677"/>
        <w:tab w:val="right" w:pos="9355"/>
      </w:tabs>
      <w:spacing w:line="240" w:lineRule="auto"/>
      <w:ind w:left="0" w:right="360" w:hanging="2"/>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56" w:rsidRDefault="003F1D56">
      <w:pPr>
        <w:spacing w:line="240" w:lineRule="auto"/>
        <w:ind w:left="0" w:hanging="2"/>
      </w:pPr>
      <w:r>
        <w:separator/>
      </w:r>
    </w:p>
  </w:footnote>
  <w:footnote w:type="continuationSeparator" w:id="0">
    <w:p w:rsidR="003F1D56" w:rsidRDefault="003F1D56">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EDC"/>
    <w:multiLevelType w:val="multilevel"/>
    <w:tmpl w:val="8A18640A"/>
    <w:lvl w:ilvl="0">
      <w:start w:val="7"/>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34C05D4"/>
    <w:multiLevelType w:val="multilevel"/>
    <w:tmpl w:val="73866A04"/>
    <w:lvl w:ilvl="0">
      <w:start w:val="12"/>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
    <w:nsid w:val="139277E7"/>
    <w:multiLevelType w:val="multilevel"/>
    <w:tmpl w:val="4FB433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A101B44"/>
    <w:multiLevelType w:val="hybridMultilevel"/>
    <w:tmpl w:val="6AD26F38"/>
    <w:lvl w:ilvl="0" w:tplc="36B2B89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4162A32"/>
    <w:multiLevelType w:val="multilevel"/>
    <w:tmpl w:val="0038AAD0"/>
    <w:lvl w:ilvl="0">
      <w:start w:val="9"/>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1288" w:hanging="719"/>
      </w:pPr>
      <w:rPr>
        <w:vertAlign w:val="baseline"/>
      </w:rPr>
    </w:lvl>
    <w:lvl w:ilvl="3">
      <w:start w:val="1"/>
      <w:numFmt w:val="decimal"/>
      <w:lvlText w:val="%1.%2.%3.%4."/>
      <w:lvlJc w:val="left"/>
      <w:pPr>
        <w:ind w:left="1572" w:hanging="720"/>
      </w:pPr>
      <w:rPr>
        <w:vertAlign w:val="baseline"/>
      </w:rPr>
    </w:lvl>
    <w:lvl w:ilvl="4">
      <w:start w:val="1"/>
      <w:numFmt w:val="decimal"/>
      <w:lvlText w:val="%1.%2.%3.%4.%5."/>
      <w:lvlJc w:val="left"/>
      <w:pPr>
        <w:ind w:left="2216" w:hanging="1080"/>
      </w:pPr>
      <w:rPr>
        <w:vertAlign w:val="baseline"/>
      </w:rPr>
    </w:lvl>
    <w:lvl w:ilvl="5">
      <w:start w:val="1"/>
      <w:numFmt w:val="decimal"/>
      <w:lvlText w:val="%1.%2.%3.%4.%5.%6."/>
      <w:lvlJc w:val="left"/>
      <w:pPr>
        <w:ind w:left="2500" w:hanging="1080"/>
      </w:pPr>
      <w:rPr>
        <w:vertAlign w:val="baseline"/>
      </w:rPr>
    </w:lvl>
    <w:lvl w:ilvl="6">
      <w:start w:val="1"/>
      <w:numFmt w:val="decimal"/>
      <w:lvlText w:val="%1.%2.%3.%4.%5.%6.%7."/>
      <w:lvlJc w:val="left"/>
      <w:pPr>
        <w:ind w:left="3144" w:hanging="1440"/>
      </w:pPr>
      <w:rPr>
        <w:vertAlign w:val="baseline"/>
      </w:rPr>
    </w:lvl>
    <w:lvl w:ilvl="7">
      <w:start w:val="1"/>
      <w:numFmt w:val="decimal"/>
      <w:lvlText w:val="%1.%2.%3.%4.%5.%6.%7.%8."/>
      <w:lvlJc w:val="left"/>
      <w:pPr>
        <w:ind w:left="3428" w:hanging="1440"/>
      </w:pPr>
      <w:rPr>
        <w:vertAlign w:val="baseline"/>
      </w:rPr>
    </w:lvl>
    <w:lvl w:ilvl="8">
      <w:start w:val="1"/>
      <w:numFmt w:val="decimal"/>
      <w:lvlText w:val="%1.%2.%3.%4.%5.%6.%7.%8.%9."/>
      <w:lvlJc w:val="left"/>
      <w:pPr>
        <w:ind w:left="4072" w:hanging="1800"/>
      </w:pPr>
      <w:rPr>
        <w:vertAlign w:val="baseline"/>
      </w:rPr>
    </w:lvl>
  </w:abstractNum>
  <w:abstractNum w:abstractNumId="5">
    <w:nsid w:val="34C2401B"/>
    <w:multiLevelType w:val="hybridMultilevel"/>
    <w:tmpl w:val="F0CAFE54"/>
    <w:lvl w:ilvl="0" w:tplc="D13EF5E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1C2004"/>
    <w:multiLevelType w:val="multilevel"/>
    <w:tmpl w:val="018EDE14"/>
    <w:lvl w:ilvl="0">
      <w:start w:val="1"/>
      <w:numFmt w:val="bullet"/>
      <w:lvlText w:val="−"/>
      <w:lvlJc w:val="left"/>
      <w:pPr>
        <w:ind w:left="107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2270EB2"/>
    <w:multiLevelType w:val="hybridMultilevel"/>
    <w:tmpl w:val="DBB439C4"/>
    <w:lvl w:ilvl="0" w:tplc="36B2B898">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43240871"/>
    <w:multiLevelType w:val="multilevel"/>
    <w:tmpl w:val="0C9E782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1A97488"/>
    <w:multiLevelType w:val="hybridMultilevel"/>
    <w:tmpl w:val="94A4ED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68531068"/>
    <w:multiLevelType w:val="multilevel"/>
    <w:tmpl w:val="34261EF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1">
    <w:nsid w:val="69152688"/>
    <w:multiLevelType w:val="multilevel"/>
    <w:tmpl w:val="E5A6D334"/>
    <w:lvl w:ilvl="0">
      <w:start w:val="7"/>
      <w:numFmt w:val="decimal"/>
      <w:lvlText w:val="%1."/>
      <w:lvlJc w:val="left"/>
      <w:pPr>
        <w:ind w:left="786" w:hanging="360"/>
      </w:pPr>
      <w:rPr>
        <w:color w:val="00000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6"/>
  </w:num>
  <w:num w:numId="2">
    <w:abstractNumId w:val="1"/>
  </w:num>
  <w:num w:numId="3">
    <w:abstractNumId w:val="8"/>
  </w:num>
  <w:num w:numId="4">
    <w:abstractNumId w:val="10"/>
  </w:num>
  <w:num w:numId="5">
    <w:abstractNumId w:val="11"/>
  </w:num>
  <w:num w:numId="6">
    <w:abstractNumId w:val="2"/>
  </w:num>
  <w:num w:numId="7">
    <w:abstractNumId w:val="0"/>
  </w:num>
  <w:num w:numId="8">
    <w:abstractNumId w:val="4"/>
  </w:num>
  <w:num w:numId="9">
    <w:abstractNumId w:val="9"/>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91"/>
    <w:rsid w:val="00010F5E"/>
    <w:rsid w:val="00013BBD"/>
    <w:rsid w:val="000B2A2F"/>
    <w:rsid w:val="000C3158"/>
    <w:rsid w:val="000E3EAD"/>
    <w:rsid w:val="002E6531"/>
    <w:rsid w:val="003647E1"/>
    <w:rsid w:val="00386B1A"/>
    <w:rsid w:val="003C3A7E"/>
    <w:rsid w:val="003C42C2"/>
    <w:rsid w:val="003F1D56"/>
    <w:rsid w:val="004124DA"/>
    <w:rsid w:val="00424789"/>
    <w:rsid w:val="004276B2"/>
    <w:rsid w:val="00456366"/>
    <w:rsid w:val="004B15A7"/>
    <w:rsid w:val="004C1016"/>
    <w:rsid w:val="004D53FF"/>
    <w:rsid w:val="00575F2F"/>
    <w:rsid w:val="005B5000"/>
    <w:rsid w:val="006B3136"/>
    <w:rsid w:val="006C2342"/>
    <w:rsid w:val="006E26F9"/>
    <w:rsid w:val="00745C96"/>
    <w:rsid w:val="007B4EFF"/>
    <w:rsid w:val="008730A0"/>
    <w:rsid w:val="008A6903"/>
    <w:rsid w:val="008E3832"/>
    <w:rsid w:val="008E7E38"/>
    <w:rsid w:val="00A23A9B"/>
    <w:rsid w:val="00A31662"/>
    <w:rsid w:val="00A97071"/>
    <w:rsid w:val="00AB3B4D"/>
    <w:rsid w:val="00AF097B"/>
    <w:rsid w:val="00B37B01"/>
    <w:rsid w:val="00BA7DCD"/>
    <w:rsid w:val="00BC691B"/>
    <w:rsid w:val="00C13BD1"/>
    <w:rsid w:val="00C3446D"/>
    <w:rsid w:val="00C532B5"/>
    <w:rsid w:val="00C663D0"/>
    <w:rsid w:val="00D15933"/>
    <w:rsid w:val="00D51425"/>
    <w:rsid w:val="00D64B50"/>
    <w:rsid w:val="00D713F3"/>
    <w:rsid w:val="00D71421"/>
    <w:rsid w:val="00DF3E36"/>
    <w:rsid w:val="00E04328"/>
    <w:rsid w:val="00E41DCC"/>
    <w:rsid w:val="00E71195"/>
    <w:rsid w:val="00EC0E93"/>
    <w:rsid w:val="00F7290F"/>
    <w:rsid w:val="00F72A91"/>
    <w:rsid w:val="00FA5E63"/>
    <w:rsid w:val="00FB4F2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uk-UA" w:bidi="ar-SA"/>
      </w:rPr>
    </w:rPrDefault>
    <w:pPrDefault>
      <w:pPr>
        <w:spacing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B50"/>
    <w:pPr>
      <w:suppressAutoHyphens/>
      <w:ind w:leftChars="-1" w:left="-1" w:hangingChars="1"/>
      <w:textDirection w:val="btLr"/>
      <w:textAlignment w:val="top"/>
      <w:outlineLvl w:val="0"/>
    </w:pPr>
    <w:rPr>
      <w:color w:val="000000"/>
      <w:position w:val="-1"/>
    </w:rPr>
  </w:style>
  <w:style w:type="paragraph" w:styleId="1">
    <w:name w:val="heading 1"/>
    <w:basedOn w:val="a"/>
    <w:next w:val="a"/>
    <w:uiPriority w:val="9"/>
    <w:qFormat/>
    <w:rsid w:val="00D64B50"/>
    <w:pPr>
      <w:keepNext/>
      <w:spacing w:before="240" w:after="60" w:line="1" w:lineRule="atLeast"/>
    </w:pPr>
    <w:rPr>
      <w:b/>
      <w:bCs/>
      <w:kern w:val="32"/>
      <w:sz w:val="32"/>
      <w:szCs w:val="32"/>
    </w:rPr>
  </w:style>
  <w:style w:type="paragraph" w:styleId="2">
    <w:name w:val="heading 2"/>
    <w:basedOn w:val="a"/>
    <w:next w:val="a"/>
    <w:uiPriority w:val="9"/>
    <w:semiHidden/>
    <w:unhideWhenUsed/>
    <w:qFormat/>
    <w:rsid w:val="00D64B50"/>
    <w:pPr>
      <w:keepNext/>
      <w:widowControl w:val="0"/>
      <w:autoSpaceDE w:val="0"/>
      <w:autoSpaceDN w:val="0"/>
      <w:adjustRightInd w:val="0"/>
      <w:spacing w:line="1" w:lineRule="atLeast"/>
      <w:jc w:val="both"/>
      <w:outlineLvl w:val="1"/>
    </w:pPr>
    <w:rPr>
      <w:bCs/>
      <w:iCs/>
      <w:color w:val="FF0000"/>
      <w:sz w:val="24"/>
      <w:szCs w:val="24"/>
      <w:lang w:val="uk-UA"/>
    </w:rPr>
  </w:style>
  <w:style w:type="paragraph" w:styleId="3">
    <w:name w:val="heading 3"/>
    <w:basedOn w:val="a"/>
    <w:next w:val="a"/>
    <w:uiPriority w:val="9"/>
    <w:semiHidden/>
    <w:unhideWhenUsed/>
    <w:qFormat/>
    <w:rsid w:val="00D64B50"/>
    <w:pPr>
      <w:keepNext/>
      <w:spacing w:before="240" w:after="60" w:line="1" w:lineRule="atLeast"/>
      <w:outlineLvl w:val="2"/>
    </w:pPr>
    <w:rPr>
      <w:b/>
      <w:bCs/>
      <w:sz w:val="26"/>
      <w:szCs w:val="26"/>
      <w:lang w:val="uk-UA"/>
    </w:rPr>
  </w:style>
  <w:style w:type="paragraph" w:styleId="4">
    <w:name w:val="heading 4"/>
    <w:basedOn w:val="a"/>
    <w:next w:val="a"/>
    <w:uiPriority w:val="9"/>
    <w:semiHidden/>
    <w:unhideWhenUsed/>
    <w:qFormat/>
    <w:rsid w:val="00D64B50"/>
    <w:pPr>
      <w:keepNext/>
      <w:spacing w:before="240" w:after="60" w:line="1" w:lineRule="atLeast"/>
      <w:outlineLvl w:val="3"/>
    </w:pPr>
    <w:rPr>
      <w:b/>
      <w:bCs/>
      <w:sz w:val="28"/>
      <w:szCs w:val="28"/>
    </w:rPr>
  </w:style>
  <w:style w:type="paragraph" w:styleId="5">
    <w:name w:val="heading 5"/>
    <w:basedOn w:val="a"/>
    <w:next w:val="a"/>
    <w:uiPriority w:val="9"/>
    <w:semiHidden/>
    <w:unhideWhenUsed/>
    <w:qFormat/>
    <w:rsid w:val="00D64B50"/>
    <w:pPr>
      <w:spacing w:before="240" w:after="60" w:line="1" w:lineRule="atLeast"/>
      <w:outlineLvl w:val="4"/>
    </w:pPr>
    <w:rPr>
      <w:b/>
      <w:bCs/>
      <w:i/>
      <w:iCs/>
      <w:sz w:val="26"/>
      <w:szCs w:val="26"/>
      <w:lang w:val="uk-UA"/>
    </w:rPr>
  </w:style>
  <w:style w:type="paragraph" w:styleId="6">
    <w:name w:val="heading 6"/>
    <w:basedOn w:val="a"/>
    <w:next w:val="a"/>
    <w:uiPriority w:val="9"/>
    <w:semiHidden/>
    <w:unhideWhenUsed/>
    <w:qFormat/>
    <w:rsid w:val="00D64B50"/>
    <w:pPr>
      <w:keepNext/>
      <w:keepLines/>
      <w:spacing w:before="200" w:after="40"/>
      <w:outlineLvl w:val="5"/>
    </w:pPr>
    <w:rPr>
      <w:b/>
      <w:sz w:val="20"/>
      <w:szCs w:val="20"/>
    </w:rPr>
  </w:style>
  <w:style w:type="paragraph" w:styleId="7">
    <w:name w:val="heading 7"/>
    <w:basedOn w:val="a"/>
    <w:next w:val="a"/>
    <w:rsid w:val="00D64B50"/>
    <w:pPr>
      <w:spacing w:before="240" w:after="60" w:line="1" w:lineRule="atLeas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4B50"/>
    <w:tblPr>
      <w:tblCellMar>
        <w:top w:w="0" w:type="dxa"/>
        <w:left w:w="0" w:type="dxa"/>
        <w:bottom w:w="0" w:type="dxa"/>
        <w:right w:w="0" w:type="dxa"/>
      </w:tblCellMar>
    </w:tblPr>
  </w:style>
  <w:style w:type="paragraph" w:styleId="a3">
    <w:name w:val="Title"/>
    <w:basedOn w:val="a"/>
    <w:uiPriority w:val="10"/>
    <w:qFormat/>
    <w:rsid w:val="00D64B50"/>
    <w:pPr>
      <w:widowControl w:val="0"/>
      <w:suppressAutoHyphens w:val="0"/>
      <w:spacing w:line="1" w:lineRule="atLeast"/>
      <w:ind w:firstLine="720"/>
      <w:jc w:val="center"/>
      <w:textDirection w:val="lrTb"/>
    </w:pPr>
    <w:rPr>
      <w:rFonts w:ascii="Cambria" w:hAnsi="Cambria"/>
      <w:b/>
      <w:bCs/>
      <w:kern w:val="28"/>
      <w:sz w:val="32"/>
      <w:szCs w:val="32"/>
      <w:lang w:val="uk-UA"/>
    </w:rPr>
  </w:style>
  <w:style w:type="table" w:customStyle="1" w:styleId="TableNormal0">
    <w:name w:val="Table Normal"/>
    <w:rsid w:val="00D64B50"/>
    <w:tblPr>
      <w:tblCellMar>
        <w:top w:w="0" w:type="dxa"/>
        <w:left w:w="0" w:type="dxa"/>
        <w:bottom w:w="0" w:type="dxa"/>
        <w:right w:w="0" w:type="dxa"/>
      </w:tblCellMar>
    </w:tblPr>
  </w:style>
  <w:style w:type="table" w:customStyle="1" w:styleId="TableNormal1">
    <w:name w:val="Table Normal"/>
    <w:rsid w:val="00D64B50"/>
    <w:tblPr>
      <w:tblCellMar>
        <w:top w:w="0" w:type="dxa"/>
        <w:left w:w="0" w:type="dxa"/>
        <w:bottom w:w="0" w:type="dxa"/>
        <w:right w:w="0" w:type="dxa"/>
      </w:tblCellMar>
    </w:tblPr>
  </w:style>
  <w:style w:type="paragraph" w:customStyle="1" w:styleId="CharChar">
    <w:name w:val="Char Знак Знак Char Знак"/>
    <w:basedOn w:val="a"/>
    <w:rsid w:val="00D64B50"/>
    <w:pPr>
      <w:spacing w:line="1" w:lineRule="atLeast"/>
    </w:pPr>
    <w:rPr>
      <w:rFonts w:ascii="Verdana" w:hAnsi="Verdana" w:cs="Verdana"/>
      <w:sz w:val="20"/>
      <w:szCs w:val="20"/>
      <w:lang w:val="en-US" w:eastAsia="en-US"/>
    </w:rPr>
  </w:style>
  <w:style w:type="character" w:styleId="a4">
    <w:name w:val="page number"/>
    <w:basedOn w:val="a0"/>
    <w:rsid w:val="00D64B50"/>
    <w:rPr>
      <w:w w:val="100"/>
      <w:position w:val="-1"/>
      <w:effect w:val="none"/>
      <w:vertAlign w:val="baseline"/>
      <w:cs w:val="0"/>
      <w:em w:val="none"/>
    </w:rPr>
  </w:style>
  <w:style w:type="paragraph" w:styleId="a5">
    <w:name w:val="header"/>
    <w:basedOn w:val="a"/>
    <w:rsid w:val="00D64B50"/>
    <w:pPr>
      <w:tabs>
        <w:tab w:val="center" w:pos="4677"/>
        <w:tab w:val="right" w:pos="9355"/>
      </w:tabs>
      <w:spacing w:line="1" w:lineRule="atLeast"/>
    </w:pPr>
    <w:rPr>
      <w:sz w:val="24"/>
      <w:szCs w:val="24"/>
      <w:lang w:val="uk-UA"/>
    </w:rPr>
  </w:style>
  <w:style w:type="paragraph" w:styleId="a6">
    <w:name w:val="footer"/>
    <w:basedOn w:val="a"/>
    <w:rsid w:val="00D64B50"/>
    <w:pPr>
      <w:tabs>
        <w:tab w:val="center" w:pos="4677"/>
        <w:tab w:val="right" w:pos="9355"/>
      </w:tabs>
      <w:spacing w:line="1" w:lineRule="atLeast"/>
    </w:pPr>
    <w:rPr>
      <w:sz w:val="24"/>
      <w:szCs w:val="24"/>
      <w:lang w:val="uk-UA"/>
    </w:rPr>
  </w:style>
  <w:style w:type="table" w:styleId="a7">
    <w:name w:val="Table Grid"/>
    <w:basedOn w:val="a1"/>
    <w:rsid w:val="00D64B50"/>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D64B50"/>
    <w:pPr>
      <w:suppressAutoHyphens/>
      <w:spacing w:line="1" w:lineRule="atLeast"/>
      <w:ind w:leftChars="-1" w:left="-1" w:hangingChars="1"/>
      <w:textDirection w:val="btLr"/>
      <w:textAlignment w:val="top"/>
      <w:outlineLvl w:val="0"/>
    </w:pPr>
    <w:rPr>
      <w:rFonts w:ascii="Calibri" w:eastAsia="Calibri" w:hAnsi="Calibri"/>
      <w:position w:val="-1"/>
      <w:lang w:val="en-US" w:eastAsia="en-US"/>
    </w:rPr>
  </w:style>
  <w:style w:type="character" w:customStyle="1" w:styleId="rvts0">
    <w:name w:val="rvts0"/>
    <w:rsid w:val="00D64B50"/>
    <w:rPr>
      <w:w w:val="100"/>
      <w:position w:val="-1"/>
      <w:effect w:val="none"/>
      <w:vertAlign w:val="baseline"/>
      <w:cs w:val="0"/>
      <w:em w:val="none"/>
    </w:rPr>
  </w:style>
  <w:style w:type="paragraph" w:customStyle="1" w:styleId="rvps2">
    <w:name w:val="rvps2"/>
    <w:basedOn w:val="a"/>
    <w:rsid w:val="00D64B50"/>
    <w:pPr>
      <w:spacing w:before="100" w:beforeAutospacing="1" w:after="100" w:afterAutospacing="1" w:line="1" w:lineRule="atLeast"/>
    </w:pPr>
    <w:rPr>
      <w:sz w:val="24"/>
      <w:szCs w:val="24"/>
      <w:lang w:val="uk-UA"/>
    </w:rPr>
  </w:style>
  <w:style w:type="paragraph" w:customStyle="1" w:styleId="NormalWebChar11Web2118171">
    <w:name w:val="Обычный (веб);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rsid w:val="00D64B50"/>
    <w:pPr>
      <w:spacing w:before="100" w:beforeAutospacing="1" w:after="100" w:afterAutospacing="1" w:line="1" w:lineRule="atLeast"/>
    </w:pPr>
    <w:rPr>
      <w:sz w:val="24"/>
      <w:szCs w:val="24"/>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D64B50"/>
    <w:pPr>
      <w:spacing w:line="1" w:lineRule="atLeast"/>
    </w:pPr>
    <w:rPr>
      <w:rFonts w:ascii="Verdana" w:hAnsi="Verdana" w:cs="Verdana"/>
      <w:sz w:val="20"/>
      <w:szCs w:val="20"/>
      <w:lang w:val="en-US" w:eastAsia="en-US"/>
    </w:rPr>
  </w:style>
  <w:style w:type="paragraph" w:styleId="20">
    <w:name w:val="Body Text Indent 2"/>
    <w:basedOn w:val="a"/>
    <w:rsid w:val="00D64B50"/>
    <w:pPr>
      <w:spacing w:line="1" w:lineRule="atLeast"/>
      <w:ind w:left="360"/>
      <w:jc w:val="both"/>
    </w:pPr>
    <w:rPr>
      <w:sz w:val="24"/>
      <w:szCs w:val="24"/>
      <w:lang w:val="uk-UA"/>
    </w:rPr>
  </w:style>
  <w:style w:type="character" w:customStyle="1" w:styleId="21">
    <w:name w:val="Заголовок 2 Знак"/>
    <w:rsid w:val="00D64B50"/>
    <w:rPr>
      <w:bCs/>
      <w:iCs/>
      <w:color w:val="FF0000"/>
      <w:w w:val="100"/>
      <w:position w:val="-1"/>
      <w:sz w:val="24"/>
      <w:szCs w:val="24"/>
      <w:effect w:val="none"/>
      <w:vertAlign w:val="baseline"/>
      <w:cs w:val="0"/>
      <w:em w:val="none"/>
      <w:lang w:val="uk-UA" w:eastAsia="ru-RU" w:bidi="ar-SA"/>
    </w:rPr>
  </w:style>
  <w:style w:type="character" w:styleId="a9">
    <w:name w:val="Hyperlink"/>
    <w:rsid w:val="00D64B50"/>
    <w:rPr>
      <w:color w:val="0000FF"/>
      <w:w w:val="100"/>
      <w:position w:val="-1"/>
      <w:u w:val="single"/>
      <w:effect w:val="none"/>
      <w:vertAlign w:val="baseline"/>
      <w:cs w:val="0"/>
      <w:em w:val="none"/>
    </w:rPr>
  </w:style>
  <w:style w:type="paragraph" w:customStyle="1" w:styleId="210">
    <w:name w:val="Знак Знак2 Знак1"/>
    <w:basedOn w:val="a"/>
    <w:rsid w:val="00D64B50"/>
    <w:pPr>
      <w:spacing w:line="1" w:lineRule="atLeast"/>
    </w:pPr>
    <w:rPr>
      <w:rFonts w:ascii="Verdana" w:hAnsi="Verdana" w:cs="Verdana"/>
      <w:sz w:val="20"/>
      <w:szCs w:val="20"/>
      <w:lang w:val="en-US" w:eastAsia="en-US"/>
    </w:rPr>
  </w:style>
  <w:style w:type="character" w:customStyle="1" w:styleId="apple-converted-space">
    <w:name w:val="apple-converted-space"/>
    <w:rsid w:val="00D64B50"/>
    <w:rPr>
      <w:w w:val="100"/>
      <w:position w:val="-1"/>
      <w:effect w:val="none"/>
      <w:vertAlign w:val="baseline"/>
      <w:cs w:val="0"/>
      <w:em w:val="none"/>
    </w:rPr>
  </w:style>
  <w:style w:type="paragraph" w:styleId="aa">
    <w:name w:val="Body Text"/>
    <w:basedOn w:val="a"/>
    <w:qFormat/>
    <w:rsid w:val="00D64B50"/>
    <w:pPr>
      <w:spacing w:after="120" w:line="1" w:lineRule="atLeast"/>
    </w:pPr>
    <w:rPr>
      <w:sz w:val="24"/>
      <w:szCs w:val="24"/>
    </w:rPr>
  </w:style>
  <w:style w:type="character" w:customStyle="1" w:styleId="ab">
    <w:name w:val="Основной текст Знак"/>
    <w:rsid w:val="00D64B50"/>
    <w:rPr>
      <w:w w:val="100"/>
      <w:position w:val="-1"/>
      <w:sz w:val="24"/>
      <w:szCs w:val="24"/>
      <w:effect w:val="none"/>
      <w:vertAlign w:val="baseline"/>
      <w:cs w:val="0"/>
      <w:em w:val="none"/>
      <w:lang w:val="ru-RU" w:eastAsia="ru-RU"/>
    </w:rPr>
  </w:style>
  <w:style w:type="paragraph" w:styleId="22">
    <w:name w:val="Body Text 2"/>
    <w:basedOn w:val="a"/>
    <w:qFormat/>
    <w:rsid w:val="00D64B50"/>
    <w:pPr>
      <w:spacing w:after="120" w:line="480" w:lineRule="auto"/>
    </w:pPr>
    <w:rPr>
      <w:sz w:val="24"/>
      <w:szCs w:val="24"/>
    </w:rPr>
  </w:style>
  <w:style w:type="character" w:customStyle="1" w:styleId="23">
    <w:name w:val="Основной текст 2 Знак"/>
    <w:rsid w:val="00D64B50"/>
    <w:rPr>
      <w:w w:val="100"/>
      <w:position w:val="-1"/>
      <w:sz w:val="24"/>
      <w:szCs w:val="24"/>
      <w:effect w:val="none"/>
      <w:vertAlign w:val="baseline"/>
      <w:cs w:val="0"/>
      <w:em w:val="none"/>
      <w:lang w:val="ru-RU" w:eastAsia="ru-RU"/>
    </w:rPr>
  </w:style>
  <w:style w:type="paragraph" w:styleId="ac">
    <w:name w:val="List Paragraph"/>
    <w:basedOn w:val="a"/>
    <w:uiPriority w:val="34"/>
    <w:qFormat/>
    <w:rsid w:val="00D64B50"/>
    <w:pPr>
      <w:spacing w:after="200"/>
      <w:ind w:left="720"/>
      <w:contextualSpacing/>
    </w:pPr>
    <w:rPr>
      <w:rFonts w:ascii="Calibri" w:eastAsia="Calibri" w:hAnsi="Calibri"/>
      <w:lang w:val="uk-UA"/>
    </w:rPr>
  </w:style>
  <w:style w:type="paragraph" w:customStyle="1" w:styleId="Style6">
    <w:name w:val="Style6"/>
    <w:basedOn w:val="a"/>
    <w:rsid w:val="00D64B50"/>
    <w:pPr>
      <w:widowControl w:val="0"/>
      <w:autoSpaceDE w:val="0"/>
      <w:autoSpaceDN w:val="0"/>
      <w:adjustRightInd w:val="0"/>
      <w:spacing w:line="271" w:lineRule="atLeast"/>
      <w:jc w:val="both"/>
    </w:pPr>
    <w:rPr>
      <w:sz w:val="24"/>
      <w:szCs w:val="24"/>
      <w:lang w:val="uk-UA"/>
    </w:rPr>
  </w:style>
  <w:style w:type="paragraph" w:customStyle="1" w:styleId="ad">
    <w:name w:val="Содержимое таблицы"/>
    <w:basedOn w:val="a"/>
    <w:rsid w:val="00D64B50"/>
    <w:pPr>
      <w:widowControl w:val="0"/>
      <w:suppressLineNumbers/>
      <w:suppressAutoHyphens w:val="0"/>
      <w:spacing w:line="1" w:lineRule="atLeast"/>
    </w:pPr>
    <w:rPr>
      <w:kern w:val="2"/>
      <w:sz w:val="24"/>
      <w:szCs w:val="24"/>
      <w:lang w:eastAsia="zh-CN" w:bidi="hi-IN"/>
    </w:rPr>
  </w:style>
  <w:style w:type="character" w:customStyle="1" w:styleId="NormalWebChar11Web1218">
    <w:name w:val="Обычный (веб) Знак;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rsid w:val="00D64B50"/>
    <w:rPr>
      <w:w w:val="100"/>
      <w:position w:val="-1"/>
      <w:sz w:val="24"/>
      <w:szCs w:val="24"/>
      <w:effect w:val="none"/>
      <w:vertAlign w:val="baseline"/>
      <w:cs w:val="0"/>
      <w:em w:val="none"/>
      <w:lang w:val="ru-RU" w:eastAsia="ru-RU"/>
    </w:rPr>
  </w:style>
  <w:style w:type="character" w:styleId="ae">
    <w:name w:val="Strong"/>
    <w:rsid w:val="00D64B50"/>
    <w:rPr>
      <w:b/>
      <w:bCs/>
      <w:w w:val="100"/>
      <w:position w:val="-1"/>
      <w:effect w:val="none"/>
      <w:vertAlign w:val="baseline"/>
      <w:cs w:val="0"/>
      <w:em w:val="none"/>
    </w:rPr>
  </w:style>
  <w:style w:type="character" w:customStyle="1" w:styleId="af">
    <w:name w:val="Нижний колонтитул Знак"/>
    <w:rsid w:val="00D64B50"/>
    <w:rPr>
      <w:w w:val="100"/>
      <w:position w:val="-1"/>
      <w:sz w:val="24"/>
      <w:szCs w:val="24"/>
      <w:effect w:val="none"/>
      <w:vertAlign w:val="baseline"/>
      <w:cs w:val="0"/>
      <w:em w:val="none"/>
      <w:lang w:eastAsia="ru-RU"/>
    </w:rPr>
  </w:style>
  <w:style w:type="paragraph" w:styleId="af0">
    <w:name w:val="Body Text Indent"/>
    <w:basedOn w:val="a"/>
    <w:rsid w:val="00D64B50"/>
    <w:pPr>
      <w:spacing w:after="120" w:line="1" w:lineRule="atLeast"/>
      <w:ind w:left="283"/>
    </w:pPr>
    <w:rPr>
      <w:sz w:val="24"/>
      <w:szCs w:val="24"/>
      <w:lang w:val="uk-UA"/>
    </w:rPr>
  </w:style>
  <w:style w:type="character" w:customStyle="1" w:styleId="af1">
    <w:name w:val="Основной текст с отступом Знак"/>
    <w:rsid w:val="00D64B50"/>
    <w:rPr>
      <w:w w:val="100"/>
      <w:position w:val="-1"/>
      <w:sz w:val="24"/>
      <w:szCs w:val="24"/>
      <w:effect w:val="none"/>
      <w:vertAlign w:val="baseline"/>
      <w:cs w:val="0"/>
      <w:em w:val="none"/>
      <w:lang w:val="uk-UA"/>
    </w:rPr>
  </w:style>
  <w:style w:type="paragraph" w:styleId="30">
    <w:name w:val="Body Text 3"/>
    <w:basedOn w:val="a"/>
    <w:rsid w:val="00D64B50"/>
    <w:pPr>
      <w:spacing w:after="120" w:line="1" w:lineRule="atLeast"/>
    </w:pPr>
    <w:rPr>
      <w:sz w:val="16"/>
      <w:szCs w:val="16"/>
      <w:lang w:val="uk-UA"/>
    </w:rPr>
  </w:style>
  <w:style w:type="character" w:customStyle="1" w:styleId="31">
    <w:name w:val="Основной текст 3 Знак"/>
    <w:rsid w:val="00D64B50"/>
    <w:rPr>
      <w:w w:val="100"/>
      <w:position w:val="-1"/>
      <w:sz w:val="16"/>
      <w:szCs w:val="16"/>
      <w:effect w:val="none"/>
      <w:vertAlign w:val="baseline"/>
      <w:cs w:val="0"/>
      <w:em w:val="none"/>
      <w:lang w:val="uk-UA"/>
    </w:rPr>
  </w:style>
  <w:style w:type="paragraph" w:styleId="af2">
    <w:name w:val="Balloon Text"/>
    <w:basedOn w:val="a"/>
    <w:rsid w:val="00D64B50"/>
    <w:pPr>
      <w:spacing w:line="1" w:lineRule="atLeast"/>
    </w:pPr>
    <w:rPr>
      <w:rFonts w:ascii="Segoe UI" w:hAnsi="Segoe UI" w:cs="Segoe UI"/>
      <w:sz w:val="18"/>
      <w:szCs w:val="18"/>
      <w:lang w:val="uk-UA"/>
    </w:rPr>
  </w:style>
  <w:style w:type="character" w:customStyle="1" w:styleId="af3">
    <w:name w:val="Текст выноски Знак"/>
    <w:rsid w:val="00D64B50"/>
    <w:rPr>
      <w:rFonts w:ascii="Segoe UI" w:hAnsi="Segoe UI" w:cs="Segoe UI"/>
      <w:w w:val="100"/>
      <w:position w:val="-1"/>
      <w:sz w:val="18"/>
      <w:szCs w:val="18"/>
      <w:effect w:val="none"/>
      <w:vertAlign w:val="baseline"/>
      <w:cs w:val="0"/>
      <w:em w:val="none"/>
      <w:lang w:val="uk-UA"/>
    </w:rPr>
  </w:style>
  <w:style w:type="paragraph" w:customStyle="1" w:styleId="24">
    <w:name w:val="Абзац списка2"/>
    <w:basedOn w:val="a"/>
    <w:rsid w:val="00D64B50"/>
    <w:pPr>
      <w:suppressAutoHyphens w:val="0"/>
      <w:spacing w:after="200"/>
      <w:ind w:left="720"/>
      <w:contextualSpacing/>
    </w:pPr>
    <w:rPr>
      <w:rFonts w:ascii="Calibri" w:eastAsia="Lucida Sans Unicode" w:hAnsi="Calibri" w:cs="Calibri"/>
      <w:kern w:val="1"/>
      <w:lang w:eastAsia="zh-CN" w:bidi="hi-IN"/>
    </w:rPr>
  </w:style>
  <w:style w:type="paragraph" w:customStyle="1" w:styleId="HTML9">
    <w:name w:val="Стандартный HTML;Знак9"/>
    <w:basedOn w:val="a"/>
    <w:rsid w:val="00D64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 w:lineRule="atLeast"/>
    </w:pPr>
    <w:rPr>
      <w:rFonts w:ascii="Courier New" w:hAnsi="Courier New" w:cs="Courier New"/>
      <w:sz w:val="17"/>
      <w:szCs w:val="17"/>
      <w:lang w:val="uk-UA" w:eastAsia="ar-SA"/>
    </w:rPr>
  </w:style>
  <w:style w:type="character" w:customStyle="1" w:styleId="HTML90">
    <w:name w:val="Стандартный HTML Знак;Знак9 Знак"/>
    <w:rsid w:val="00D64B50"/>
    <w:rPr>
      <w:rFonts w:ascii="Courier New" w:hAnsi="Courier New" w:cs="Courier New"/>
      <w:color w:val="000000"/>
      <w:w w:val="100"/>
      <w:position w:val="-1"/>
      <w:sz w:val="17"/>
      <w:szCs w:val="17"/>
      <w:effect w:val="none"/>
      <w:vertAlign w:val="baseline"/>
      <w:cs w:val="0"/>
      <w:em w:val="none"/>
      <w:lang w:eastAsia="ar-SA"/>
    </w:rPr>
  </w:style>
  <w:style w:type="character" w:customStyle="1" w:styleId="10">
    <w:name w:val="Основной шрифт абзаца1"/>
    <w:rsid w:val="00D64B50"/>
    <w:rPr>
      <w:rFonts w:ascii="Verdana" w:eastAsia="Verdana" w:hAnsi="Verdana"/>
      <w:w w:val="100"/>
      <w:position w:val="-1"/>
      <w:effect w:val="none"/>
      <w:vertAlign w:val="baseline"/>
      <w:cs w:val="0"/>
      <w:em w:val="none"/>
    </w:rPr>
  </w:style>
  <w:style w:type="paragraph" w:customStyle="1" w:styleId="310">
    <w:name w:val="Заголовок 31"/>
    <w:basedOn w:val="a"/>
    <w:rsid w:val="00D64B50"/>
    <w:pPr>
      <w:spacing w:before="100" w:beforeAutospacing="1" w:after="100" w:afterAutospacing="1" w:line="1" w:lineRule="atLeast"/>
      <w:outlineLvl w:val="2"/>
    </w:pPr>
    <w:rPr>
      <w:b/>
      <w:sz w:val="27"/>
      <w:szCs w:val="20"/>
      <w:lang w:val="uk-UA"/>
    </w:rPr>
  </w:style>
  <w:style w:type="paragraph" w:customStyle="1" w:styleId="af4">
    <w:name w:val="Знак"/>
    <w:basedOn w:val="a"/>
    <w:rsid w:val="00D64B50"/>
    <w:pPr>
      <w:spacing w:line="1" w:lineRule="atLeast"/>
    </w:pPr>
    <w:rPr>
      <w:rFonts w:ascii="Verdana" w:eastAsia="Verdana" w:hAnsi="Verdana"/>
      <w:sz w:val="20"/>
      <w:szCs w:val="20"/>
      <w:lang w:val="uk-UA"/>
    </w:rPr>
  </w:style>
  <w:style w:type="paragraph" w:customStyle="1" w:styleId="Default">
    <w:name w:val="Default"/>
    <w:rsid w:val="00D64B50"/>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customStyle="1" w:styleId="af5">
    <w:name w:val="Заголовок таблицы"/>
    <w:basedOn w:val="a"/>
    <w:rsid w:val="00D64B50"/>
    <w:pPr>
      <w:widowControl w:val="0"/>
      <w:suppressLineNumbers/>
      <w:suppressAutoHyphens w:val="0"/>
      <w:spacing w:line="1" w:lineRule="atLeast"/>
      <w:jc w:val="center"/>
    </w:pPr>
    <w:rPr>
      <w:rFonts w:ascii="Times New Roman CYR" w:hAnsi="Times New Roman CYR"/>
      <w:b/>
      <w:bCs/>
      <w:sz w:val="24"/>
      <w:szCs w:val="24"/>
      <w:lang w:eastAsia="ar-SA"/>
    </w:rPr>
  </w:style>
  <w:style w:type="character" w:customStyle="1" w:styleId="70">
    <w:name w:val="Заголовок 7 Знак"/>
    <w:rsid w:val="00D64B50"/>
    <w:rPr>
      <w:rFonts w:ascii="Calibri" w:hAnsi="Calibri"/>
      <w:w w:val="100"/>
      <w:position w:val="-1"/>
      <w:sz w:val="24"/>
      <w:szCs w:val="24"/>
      <w:effect w:val="none"/>
      <w:vertAlign w:val="baseline"/>
      <w:cs w:val="0"/>
      <w:em w:val="none"/>
      <w:lang w:val="ru-RU" w:eastAsia="ru-RU"/>
    </w:rPr>
  </w:style>
  <w:style w:type="character" w:customStyle="1" w:styleId="longtext">
    <w:name w:val="long_text"/>
    <w:rsid w:val="00D64B50"/>
    <w:rPr>
      <w:w w:val="100"/>
      <w:position w:val="-1"/>
      <w:effect w:val="none"/>
      <w:vertAlign w:val="baseline"/>
      <w:cs w:val="0"/>
      <w:em w:val="none"/>
    </w:rPr>
  </w:style>
  <w:style w:type="character" w:styleId="af6">
    <w:name w:val="annotation reference"/>
    <w:rsid w:val="00D64B50"/>
    <w:rPr>
      <w:w w:val="100"/>
      <w:position w:val="-1"/>
      <w:sz w:val="16"/>
      <w:szCs w:val="16"/>
      <w:effect w:val="none"/>
      <w:vertAlign w:val="baseline"/>
      <w:cs w:val="0"/>
      <w:em w:val="none"/>
    </w:rPr>
  </w:style>
  <w:style w:type="paragraph" w:styleId="af7">
    <w:name w:val="annotation text"/>
    <w:basedOn w:val="a"/>
    <w:rsid w:val="00D64B50"/>
    <w:pPr>
      <w:spacing w:line="1" w:lineRule="atLeast"/>
    </w:pPr>
    <w:rPr>
      <w:sz w:val="20"/>
      <w:szCs w:val="20"/>
      <w:lang w:val="uk-UA"/>
    </w:rPr>
  </w:style>
  <w:style w:type="character" w:customStyle="1" w:styleId="af8">
    <w:name w:val="Текст примечания Знак"/>
    <w:rsid w:val="00D64B50"/>
    <w:rPr>
      <w:w w:val="100"/>
      <w:position w:val="-1"/>
      <w:effect w:val="none"/>
      <w:vertAlign w:val="baseline"/>
      <w:cs w:val="0"/>
      <w:em w:val="none"/>
      <w:lang w:eastAsia="ru-RU"/>
    </w:rPr>
  </w:style>
  <w:style w:type="paragraph" w:styleId="af9">
    <w:name w:val="annotation subject"/>
    <w:basedOn w:val="af7"/>
    <w:next w:val="af7"/>
    <w:rsid w:val="00D64B50"/>
    <w:rPr>
      <w:b/>
      <w:bCs/>
    </w:rPr>
  </w:style>
  <w:style w:type="character" w:customStyle="1" w:styleId="afa">
    <w:name w:val="Тема примечания Знак"/>
    <w:rsid w:val="00D64B50"/>
    <w:rPr>
      <w:b/>
      <w:bCs/>
      <w:w w:val="100"/>
      <w:position w:val="-1"/>
      <w:effect w:val="none"/>
      <w:vertAlign w:val="baseline"/>
      <w:cs w:val="0"/>
      <w:em w:val="none"/>
      <w:lang w:eastAsia="ru-RU"/>
    </w:rPr>
  </w:style>
  <w:style w:type="paragraph" w:customStyle="1" w:styleId="msonormalcxspmiddle">
    <w:name w:val="msonormalcxspmiddle"/>
    <w:basedOn w:val="a"/>
    <w:rsid w:val="00D64B50"/>
    <w:pPr>
      <w:spacing w:before="100" w:beforeAutospacing="1" w:after="100" w:afterAutospacing="1" w:line="1" w:lineRule="atLeast"/>
    </w:pPr>
    <w:rPr>
      <w:sz w:val="24"/>
      <w:szCs w:val="24"/>
      <w:lang w:val="uk-UA"/>
    </w:rPr>
  </w:style>
  <w:style w:type="character" w:customStyle="1" w:styleId="afb">
    <w:name w:val="Верхний колонтитул Знак"/>
    <w:rsid w:val="00D64B50"/>
    <w:rPr>
      <w:w w:val="100"/>
      <w:position w:val="-1"/>
      <w:sz w:val="24"/>
      <w:szCs w:val="24"/>
      <w:effect w:val="none"/>
      <w:vertAlign w:val="baseline"/>
      <w:cs w:val="0"/>
      <w:em w:val="none"/>
      <w:lang w:eastAsia="ru-RU"/>
    </w:rPr>
  </w:style>
  <w:style w:type="paragraph" w:customStyle="1" w:styleId="12">
    <w:name w:val="Абзац списка1"/>
    <w:basedOn w:val="a"/>
    <w:rsid w:val="00D64B50"/>
    <w:pPr>
      <w:spacing w:after="160" w:line="259" w:lineRule="auto"/>
      <w:ind w:left="720"/>
      <w:contextualSpacing/>
    </w:pPr>
    <w:rPr>
      <w:rFonts w:ascii="Calibri" w:hAnsi="Calibri"/>
      <w:lang w:eastAsia="en-US"/>
    </w:rPr>
  </w:style>
  <w:style w:type="character" w:customStyle="1" w:styleId="NoSpacingChar1">
    <w:name w:val="No Spacing Char1"/>
    <w:rsid w:val="00D64B50"/>
    <w:rPr>
      <w:w w:val="100"/>
      <w:position w:val="-1"/>
      <w:sz w:val="22"/>
      <w:szCs w:val="22"/>
      <w:effect w:val="none"/>
      <w:vertAlign w:val="baseline"/>
      <w:cs w:val="0"/>
      <w:em w:val="none"/>
      <w:lang w:eastAsia="en-US"/>
    </w:rPr>
  </w:style>
  <w:style w:type="paragraph" w:customStyle="1" w:styleId="13">
    <w:name w:val="Без интервала1;По центру"/>
    <w:rsid w:val="00D64B50"/>
    <w:pPr>
      <w:suppressAutoHyphens/>
      <w:spacing w:line="1" w:lineRule="atLeast"/>
      <w:ind w:leftChars="-1" w:left="-1" w:hangingChars="1"/>
      <w:textDirection w:val="btLr"/>
      <w:textAlignment w:val="top"/>
      <w:outlineLvl w:val="0"/>
    </w:pPr>
    <w:rPr>
      <w:position w:val="-1"/>
      <w:lang w:eastAsia="en-US"/>
    </w:rPr>
  </w:style>
  <w:style w:type="paragraph" w:styleId="afc">
    <w:name w:val="Document Map"/>
    <w:basedOn w:val="a"/>
    <w:rsid w:val="00D64B50"/>
    <w:pPr>
      <w:shd w:val="clear" w:color="auto" w:fill="000080"/>
      <w:spacing w:after="200"/>
    </w:pPr>
    <w:rPr>
      <w:sz w:val="0"/>
      <w:szCs w:val="0"/>
      <w:lang w:eastAsia="en-US"/>
    </w:rPr>
  </w:style>
  <w:style w:type="character" w:customStyle="1" w:styleId="afd">
    <w:name w:val="Схема документа Знак"/>
    <w:rsid w:val="00D64B50"/>
    <w:rPr>
      <w:w w:val="100"/>
      <w:position w:val="-1"/>
      <w:sz w:val="0"/>
      <w:szCs w:val="0"/>
      <w:effect w:val="none"/>
      <w:shd w:val="clear" w:color="auto" w:fill="000080"/>
      <w:vertAlign w:val="baseline"/>
      <w:cs w:val="0"/>
      <w:em w:val="none"/>
      <w:lang w:eastAsia="en-US"/>
    </w:rPr>
  </w:style>
  <w:style w:type="paragraph" w:customStyle="1" w:styleId="rvps6">
    <w:name w:val="rvps6"/>
    <w:basedOn w:val="a"/>
    <w:rsid w:val="00D64B50"/>
    <w:pPr>
      <w:spacing w:before="100" w:beforeAutospacing="1" w:after="100" w:afterAutospacing="1" w:line="1" w:lineRule="atLeast"/>
    </w:pPr>
    <w:rPr>
      <w:sz w:val="24"/>
      <w:szCs w:val="24"/>
    </w:rPr>
  </w:style>
  <w:style w:type="paragraph" w:customStyle="1" w:styleId="14">
    <w:name w:val="Звичайний1"/>
    <w:rsid w:val="00D64B50"/>
    <w:pPr>
      <w:suppressAutoHyphens/>
      <w:ind w:leftChars="-1" w:left="-1" w:hangingChars="1"/>
      <w:textDirection w:val="btLr"/>
      <w:textAlignment w:val="top"/>
      <w:outlineLvl w:val="0"/>
    </w:pPr>
    <w:rPr>
      <w:color w:val="000000"/>
      <w:position w:val="-1"/>
    </w:rPr>
  </w:style>
  <w:style w:type="character" w:customStyle="1" w:styleId="25">
    <w:name w:val="Заголовок №2_"/>
    <w:rsid w:val="00D64B50"/>
    <w:rPr>
      <w:w w:val="100"/>
      <w:position w:val="-1"/>
      <w:effect w:val="none"/>
      <w:shd w:val="clear" w:color="auto" w:fill="FFFFFF"/>
      <w:vertAlign w:val="baseline"/>
      <w:cs w:val="0"/>
      <w:em w:val="none"/>
    </w:rPr>
  </w:style>
  <w:style w:type="paragraph" w:customStyle="1" w:styleId="26">
    <w:name w:val="Заголовок №2"/>
    <w:basedOn w:val="a"/>
    <w:rsid w:val="00D64B50"/>
    <w:pPr>
      <w:shd w:val="clear" w:color="auto" w:fill="FFFFFF"/>
      <w:spacing w:before="240" w:after="60" w:line="0" w:lineRule="atLeast"/>
      <w:jc w:val="center"/>
      <w:outlineLvl w:val="1"/>
    </w:pPr>
    <w:rPr>
      <w:sz w:val="20"/>
      <w:szCs w:val="20"/>
    </w:rPr>
  </w:style>
  <w:style w:type="paragraph" w:customStyle="1" w:styleId="LO-normal">
    <w:name w:val="LO-normal"/>
    <w:rsid w:val="00D64B50"/>
    <w:pPr>
      <w:suppressAutoHyphens/>
      <w:ind w:leftChars="-1" w:left="-1" w:hangingChars="1"/>
      <w:textDirection w:val="btLr"/>
      <w:textAlignment w:val="top"/>
      <w:outlineLvl w:val="0"/>
    </w:pPr>
    <w:rPr>
      <w:color w:val="000000"/>
      <w:position w:val="-1"/>
      <w:lang w:eastAsia="zh-CN"/>
    </w:rPr>
  </w:style>
  <w:style w:type="paragraph" w:customStyle="1" w:styleId="15">
    <w:name w:val="Обычный1"/>
    <w:uiPriority w:val="99"/>
    <w:qFormat/>
    <w:rsid w:val="00D64B50"/>
    <w:pPr>
      <w:widowControl w:val="0"/>
      <w:suppressAutoHyphens/>
      <w:spacing w:line="300" w:lineRule="auto"/>
      <w:ind w:leftChars="-1" w:left="-1" w:hangingChars="1"/>
      <w:textDirection w:val="btLr"/>
      <w:textAlignment w:val="top"/>
      <w:outlineLvl w:val="0"/>
    </w:pPr>
    <w:rPr>
      <w:position w:val="-1"/>
    </w:rPr>
  </w:style>
  <w:style w:type="paragraph" w:customStyle="1" w:styleId="32">
    <w:name w:val="Обычный3"/>
    <w:rsid w:val="00D64B50"/>
    <w:pPr>
      <w:suppressAutoHyphens/>
      <w:ind w:leftChars="-1" w:left="-1" w:hangingChars="1"/>
      <w:textDirection w:val="btLr"/>
      <w:textAlignment w:val="top"/>
      <w:outlineLvl w:val="0"/>
    </w:pPr>
    <w:rPr>
      <w:color w:val="000000"/>
      <w:position w:val="-1"/>
    </w:rPr>
  </w:style>
  <w:style w:type="character" w:customStyle="1" w:styleId="afe">
    <w:name w:val="Абзац списка Знак"/>
    <w:rsid w:val="00D64B50"/>
    <w:rPr>
      <w:rFonts w:ascii="Calibri" w:eastAsia="Calibri" w:hAnsi="Calibri"/>
      <w:w w:val="100"/>
      <w:position w:val="-1"/>
      <w:sz w:val="22"/>
      <w:szCs w:val="22"/>
      <w:effect w:val="none"/>
      <w:vertAlign w:val="baseline"/>
      <w:cs w:val="0"/>
      <w:em w:val="none"/>
      <w:lang w:eastAsia="en-US"/>
    </w:rPr>
  </w:style>
  <w:style w:type="character" w:customStyle="1" w:styleId="Bodytext2105pt">
    <w:name w:val="Body text (2) + 10.5 pt"/>
    <w:rsid w:val="00D64B50"/>
    <w:rPr>
      <w:color w:val="000000"/>
      <w:spacing w:val="0"/>
      <w:w w:val="100"/>
      <w:position w:val="0"/>
      <w:sz w:val="21"/>
      <w:szCs w:val="21"/>
      <w:effect w:val="none"/>
      <w:shd w:val="clear" w:color="auto" w:fill="FFFFFF"/>
      <w:vertAlign w:val="baseline"/>
      <w:cs w:val="0"/>
      <w:em w:val="none"/>
      <w:lang w:val="uk-UA" w:eastAsia="uk-UA" w:bidi="uk-UA"/>
    </w:rPr>
  </w:style>
  <w:style w:type="character" w:customStyle="1" w:styleId="Normal">
    <w:name w:val="Normal Знак"/>
    <w:rsid w:val="00D64B50"/>
    <w:rPr>
      <w:w w:val="100"/>
      <w:position w:val="-1"/>
      <w:sz w:val="22"/>
      <w:effect w:val="none"/>
      <w:vertAlign w:val="baseline"/>
      <w:cs w:val="0"/>
      <w:em w:val="none"/>
      <w:lang w:val="uk-UA"/>
    </w:rPr>
  </w:style>
  <w:style w:type="character" w:styleId="HTML">
    <w:name w:val="HTML Cite"/>
    <w:rsid w:val="00D64B50"/>
    <w:rPr>
      <w:i/>
      <w:iCs/>
      <w:w w:val="100"/>
      <w:position w:val="-1"/>
      <w:effect w:val="none"/>
      <w:vertAlign w:val="baseline"/>
      <w:cs w:val="0"/>
      <w:em w:val="none"/>
    </w:rPr>
  </w:style>
  <w:style w:type="paragraph" w:customStyle="1" w:styleId="27">
    <w:name w:val="Обычный2"/>
    <w:rsid w:val="00D64B50"/>
    <w:pPr>
      <w:suppressAutoHyphens/>
      <w:ind w:leftChars="-1" w:left="-1" w:hangingChars="1"/>
      <w:textDirection w:val="btLr"/>
      <w:textAlignment w:val="top"/>
      <w:outlineLvl w:val="0"/>
    </w:pPr>
    <w:rPr>
      <w:color w:val="000000"/>
      <w:position w:val="-1"/>
    </w:rPr>
  </w:style>
  <w:style w:type="character" w:customStyle="1" w:styleId="aff">
    <w:name w:val="Название Знак"/>
    <w:rsid w:val="00D64B50"/>
    <w:rPr>
      <w:rFonts w:ascii="Cambria" w:hAnsi="Cambria"/>
      <w:b/>
      <w:bCs/>
      <w:w w:val="100"/>
      <w:kern w:val="28"/>
      <w:position w:val="-1"/>
      <w:sz w:val="32"/>
      <w:szCs w:val="32"/>
      <w:effect w:val="none"/>
      <w:vertAlign w:val="baseline"/>
      <w:cs w:val="0"/>
      <w:em w:val="none"/>
      <w:lang w:val="uk-UA" w:eastAsia="uk-UA" w:bidi="ar-SA"/>
    </w:rPr>
  </w:style>
  <w:style w:type="character" w:customStyle="1" w:styleId="33">
    <w:name w:val="Заголовок 3 Знак"/>
    <w:rsid w:val="00D64B50"/>
    <w:rPr>
      <w:rFonts w:ascii="Arial" w:hAnsi="Arial"/>
      <w:b/>
      <w:w w:val="100"/>
      <w:position w:val="-1"/>
      <w:sz w:val="26"/>
      <w:effect w:val="none"/>
      <w:vertAlign w:val="baseline"/>
      <w:cs w:val="0"/>
      <w:em w:val="none"/>
      <w:lang w:val="uk-UA" w:eastAsia="uk-UA"/>
    </w:rPr>
  </w:style>
  <w:style w:type="character" w:customStyle="1" w:styleId="28">
    <w:name w:val="Основной текст (2)_"/>
    <w:rsid w:val="00D64B50"/>
    <w:rPr>
      <w:rFonts w:ascii="Calibri" w:hAnsi="Calibri"/>
      <w:i/>
      <w:iCs/>
      <w:w w:val="100"/>
      <w:position w:val="-1"/>
      <w:sz w:val="21"/>
      <w:szCs w:val="21"/>
      <w:effect w:val="none"/>
      <w:shd w:val="clear" w:color="auto" w:fill="FFFFFF"/>
      <w:vertAlign w:val="baseline"/>
      <w:cs w:val="0"/>
      <w:em w:val="none"/>
      <w:lang w:bidi="ar-SA"/>
    </w:rPr>
  </w:style>
  <w:style w:type="paragraph" w:customStyle="1" w:styleId="211">
    <w:name w:val="Основной текст (2)1"/>
    <w:basedOn w:val="a"/>
    <w:rsid w:val="00D64B50"/>
    <w:pPr>
      <w:widowControl w:val="0"/>
      <w:shd w:val="clear" w:color="auto" w:fill="FFFFFF"/>
      <w:spacing w:after="180" w:line="248" w:lineRule="atLeast"/>
      <w:jc w:val="both"/>
    </w:pPr>
    <w:rPr>
      <w:rFonts w:ascii="Calibri" w:hAnsi="Calibri"/>
      <w:i/>
      <w:iCs/>
      <w:sz w:val="21"/>
      <w:szCs w:val="21"/>
      <w:shd w:val="clear" w:color="auto" w:fill="FFFFFF"/>
    </w:rPr>
  </w:style>
  <w:style w:type="character" w:customStyle="1" w:styleId="TitleChar">
    <w:name w:val="Title Char"/>
    <w:rsid w:val="00D64B50"/>
    <w:rPr>
      <w:rFonts w:ascii="Arial" w:hAnsi="Arial" w:cs="Times New Roman"/>
      <w:b/>
      <w:w w:val="100"/>
      <w:position w:val="-1"/>
      <w:sz w:val="18"/>
      <w:effect w:val="none"/>
      <w:vertAlign w:val="baseline"/>
      <w:cs w:val="0"/>
      <w:em w:val="none"/>
      <w:lang w:val="uk-UA" w:eastAsia="ru-RU"/>
    </w:rPr>
  </w:style>
  <w:style w:type="paragraph" w:styleId="aff0">
    <w:name w:val="Plain Text"/>
    <w:basedOn w:val="a"/>
    <w:qFormat/>
    <w:rsid w:val="00D64B50"/>
    <w:pPr>
      <w:spacing w:line="1" w:lineRule="atLeast"/>
    </w:pPr>
    <w:rPr>
      <w:rFonts w:ascii="Consolas" w:hAnsi="Consolas"/>
      <w:sz w:val="21"/>
      <w:szCs w:val="21"/>
      <w:lang w:val="uk-UA"/>
    </w:rPr>
  </w:style>
  <w:style w:type="character" w:customStyle="1" w:styleId="aff1">
    <w:name w:val="Текст Знак"/>
    <w:rsid w:val="00D64B50"/>
    <w:rPr>
      <w:rFonts w:ascii="Consolas" w:hAnsi="Consolas"/>
      <w:w w:val="100"/>
      <w:position w:val="-1"/>
      <w:sz w:val="21"/>
      <w:szCs w:val="21"/>
      <w:effect w:val="none"/>
      <w:vertAlign w:val="baseline"/>
      <w:cs w:val="0"/>
      <w:em w:val="none"/>
      <w:lang w:val="uk-UA" w:eastAsia="uk-UA"/>
    </w:rPr>
  </w:style>
  <w:style w:type="character" w:customStyle="1" w:styleId="16">
    <w:name w:val="Заголовок 1 Знак"/>
    <w:rsid w:val="00D64B50"/>
    <w:rPr>
      <w:rFonts w:ascii="Arial" w:hAnsi="Arial" w:cs="Arial"/>
      <w:b/>
      <w:bCs/>
      <w:w w:val="100"/>
      <w:kern w:val="32"/>
      <w:position w:val="-1"/>
      <w:sz w:val="32"/>
      <w:szCs w:val="32"/>
      <w:effect w:val="none"/>
      <w:vertAlign w:val="baseline"/>
      <w:cs w:val="0"/>
      <w:em w:val="none"/>
      <w:lang w:val="ru-RU" w:eastAsia="ru-RU"/>
    </w:rPr>
  </w:style>
  <w:style w:type="paragraph" w:styleId="aff2">
    <w:name w:val="Subtitle"/>
    <w:uiPriority w:val="11"/>
    <w:qFormat/>
    <w:rsid w:val="00D64B5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3">
    <w:basedOn w:val="TableNormal1"/>
    <w:rsid w:val="00D64B50"/>
    <w:tblPr>
      <w:tblStyleRowBandSize w:val="1"/>
      <w:tblStyleColBandSize w:val="1"/>
      <w:tblCellMar>
        <w:top w:w="0" w:type="dxa"/>
        <w:left w:w="108" w:type="dxa"/>
        <w:bottom w:w="0" w:type="dxa"/>
        <w:right w:w="108" w:type="dxa"/>
      </w:tblCellMar>
    </w:tblPr>
  </w:style>
  <w:style w:type="table" w:customStyle="1" w:styleId="aff4">
    <w:basedOn w:val="TableNormal1"/>
    <w:rsid w:val="00D64B50"/>
    <w:tblPr>
      <w:tblStyleRowBandSize w:val="1"/>
      <w:tblStyleColBandSize w:val="1"/>
      <w:tblCellMar>
        <w:top w:w="0" w:type="dxa"/>
        <w:left w:w="108" w:type="dxa"/>
        <w:bottom w:w="0" w:type="dxa"/>
        <w:right w:w="108" w:type="dxa"/>
      </w:tblCellMar>
    </w:tblPr>
  </w:style>
  <w:style w:type="table" w:customStyle="1" w:styleId="aff5">
    <w:basedOn w:val="TableNormal1"/>
    <w:rsid w:val="00D64B50"/>
    <w:tblPr>
      <w:tblStyleRowBandSize w:val="1"/>
      <w:tblStyleColBandSize w:val="1"/>
      <w:tblCellMar>
        <w:top w:w="0" w:type="dxa"/>
        <w:left w:w="28" w:type="dxa"/>
        <w:bottom w:w="0" w:type="dxa"/>
        <w:right w:w="28" w:type="dxa"/>
      </w:tblCellMar>
    </w:tblPr>
  </w:style>
  <w:style w:type="table" w:customStyle="1" w:styleId="aff6">
    <w:basedOn w:val="TableNormal1"/>
    <w:rsid w:val="00D64B50"/>
    <w:tblPr>
      <w:tblStyleRowBandSize w:val="1"/>
      <w:tblStyleColBandSize w:val="1"/>
      <w:tblCellMar>
        <w:top w:w="0" w:type="dxa"/>
        <w:left w:w="108" w:type="dxa"/>
        <w:bottom w:w="0" w:type="dxa"/>
        <w:right w:w="108" w:type="dxa"/>
      </w:tblCellMar>
    </w:tblPr>
  </w:style>
  <w:style w:type="table" w:customStyle="1" w:styleId="aff7">
    <w:basedOn w:val="TableNormal1"/>
    <w:rsid w:val="00D64B50"/>
    <w:tblPr>
      <w:tblStyleRowBandSize w:val="1"/>
      <w:tblStyleColBandSize w:val="1"/>
      <w:tblCellMar>
        <w:top w:w="0" w:type="dxa"/>
        <w:left w:w="108" w:type="dxa"/>
        <w:bottom w:w="0" w:type="dxa"/>
        <w:right w:w="108" w:type="dxa"/>
      </w:tblCellMar>
    </w:tblPr>
  </w:style>
  <w:style w:type="table" w:customStyle="1" w:styleId="aff8">
    <w:basedOn w:val="TableNormal1"/>
    <w:rsid w:val="00D64B50"/>
    <w:tblPr>
      <w:tblStyleRowBandSize w:val="1"/>
      <w:tblStyleColBandSize w:val="1"/>
      <w:tblCellMar>
        <w:top w:w="0" w:type="dxa"/>
        <w:left w:w="108" w:type="dxa"/>
        <w:bottom w:w="0" w:type="dxa"/>
        <w:right w:w="108" w:type="dxa"/>
      </w:tblCellMar>
    </w:tblPr>
  </w:style>
  <w:style w:type="table" w:customStyle="1" w:styleId="aff9">
    <w:basedOn w:val="TableNormal1"/>
    <w:rsid w:val="00D64B50"/>
    <w:tblPr>
      <w:tblStyleRowBandSize w:val="1"/>
      <w:tblStyleColBandSize w:val="1"/>
      <w:tblCellMar>
        <w:top w:w="0" w:type="dxa"/>
        <w:left w:w="108" w:type="dxa"/>
        <w:bottom w:w="0" w:type="dxa"/>
        <w:right w:w="108" w:type="dxa"/>
      </w:tblCellMar>
    </w:tblPr>
  </w:style>
  <w:style w:type="table" w:customStyle="1" w:styleId="affa">
    <w:basedOn w:val="TableNormal1"/>
    <w:rsid w:val="00D64B50"/>
    <w:tblPr>
      <w:tblStyleRowBandSize w:val="1"/>
      <w:tblStyleColBandSize w:val="1"/>
      <w:tblCellMar>
        <w:top w:w="0" w:type="dxa"/>
        <w:left w:w="108" w:type="dxa"/>
        <w:bottom w:w="0" w:type="dxa"/>
        <w:right w:w="108" w:type="dxa"/>
      </w:tblCellMar>
    </w:tblPr>
  </w:style>
  <w:style w:type="table" w:customStyle="1" w:styleId="affb">
    <w:basedOn w:val="TableNormal1"/>
    <w:rsid w:val="00D64B50"/>
    <w:tblPr>
      <w:tblStyleRowBandSize w:val="1"/>
      <w:tblStyleColBandSize w:val="1"/>
      <w:tblCellMar>
        <w:top w:w="0" w:type="dxa"/>
        <w:left w:w="108" w:type="dxa"/>
        <w:bottom w:w="0" w:type="dxa"/>
        <w:right w:w="108" w:type="dxa"/>
      </w:tblCellMar>
    </w:tblPr>
  </w:style>
  <w:style w:type="table" w:customStyle="1" w:styleId="affc">
    <w:basedOn w:val="TableNormal1"/>
    <w:rsid w:val="00D64B50"/>
    <w:tblPr>
      <w:tblStyleRowBandSize w:val="1"/>
      <w:tblStyleColBandSize w:val="1"/>
      <w:tblCellMar>
        <w:top w:w="0" w:type="dxa"/>
        <w:left w:w="108" w:type="dxa"/>
        <w:bottom w:w="0" w:type="dxa"/>
        <w:right w:w="108" w:type="dxa"/>
      </w:tblCellMar>
    </w:tblPr>
  </w:style>
  <w:style w:type="table" w:customStyle="1" w:styleId="affd">
    <w:basedOn w:val="TableNormal1"/>
    <w:rsid w:val="00D64B50"/>
    <w:tblPr>
      <w:tblStyleRowBandSize w:val="1"/>
      <w:tblStyleColBandSize w:val="1"/>
      <w:tblCellMar>
        <w:top w:w="0" w:type="dxa"/>
        <w:left w:w="108" w:type="dxa"/>
        <w:bottom w:w="0" w:type="dxa"/>
        <w:right w:w="108" w:type="dxa"/>
      </w:tblCellMar>
    </w:tblPr>
  </w:style>
  <w:style w:type="table" w:customStyle="1" w:styleId="affe">
    <w:basedOn w:val="TableNormal1"/>
    <w:rsid w:val="00D64B50"/>
    <w:tblPr>
      <w:tblStyleRowBandSize w:val="1"/>
      <w:tblStyleColBandSize w:val="1"/>
      <w:tblCellMar>
        <w:top w:w="0" w:type="dxa"/>
        <w:left w:w="108" w:type="dxa"/>
        <w:bottom w:w="0" w:type="dxa"/>
        <w:right w:w="108" w:type="dxa"/>
      </w:tblCellMar>
    </w:tblPr>
  </w:style>
  <w:style w:type="table" w:customStyle="1" w:styleId="afff">
    <w:basedOn w:val="TableNormal1"/>
    <w:rsid w:val="00D64B50"/>
    <w:tblPr>
      <w:tblStyleRowBandSize w:val="1"/>
      <w:tblStyleColBandSize w:val="1"/>
      <w:tblCellMar>
        <w:top w:w="0" w:type="dxa"/>
        <w:left w:w="108" w:type="dxa"/>
        <w:bottom w:w="0" w:type="dxa"/>
        <w:right w:w="108" w:type="dxa"/>
      </w:tblCellMar>
    </w:tblPr>
  </w:style>
  <w:style w:type="table" w:customStyle="1" w:styleId="afff0">
    <w:basedOn w:val="TableNormal0"/>
    <w:rsid w:val="00D64B50"/>
    <w:tblPr>
      <w:tblStyleRowBandSize w:val="1"/>
      <w:tblStyleColBandSize w:val="1"/>
      <w:tblCellMar>
        <w:top w:w="0" w:type="dxa"/>
        <w:left w:w="108" w:type="dxa"/>
        <w:bottom w:w="0" w:type="dxa"/>
        <w:right w:w="108" w:type="dxa"/>
      </w:tblCellMar>
    </w:tblPr>
  </w:style>
  <w:style w:type="table" w:customStyle="1" w:styleId="afff1">
    <w:basedOn w:val="TableNormal0"/>
    <w:rsid w:val="00D64B50"/>
    <w:tblPr>
      <w:tblStyleRowBandSize w:val="1"/>
      <w:tblStyleColBandSize w:val="1"/>
      <w:tblCellMar>
        <w:top w:w="0" w:type="dxa"/>
        <w:left w:w="108" w:type="dxa"/>
        <w:bottom w:w="0" w:type="dxa"/>
        <w:right w:w="108" w:type="dxa"/>
      </w:tblCellMar>
    </w:tblPr>
  </w:style>
  <w:style w:type="table" w:customStyle="1" w:styleId="afff2">
    <w:basedOn w:val="TableNormal0"/>
    <w:rsid w:val="00D64B50"/>
    <w:tblPr>
      <w:tblStyleRowBandSize w:val="1"/>
      <w:tblStyleColBandSize w:val="1"/>
      <w:tblCellMar>
        <w:top w:w="0" w:type="dxa"/>
        <w:left w:w="108" w:type="dxa"/>
        <w:bottom w:w="0" w:type="dxa"/>
        <w:right w:w="108" w:type="dxa"/>
      </w:tblCellMar>
    </w:tblPr>
  </w:style>
  <w:style w:type="table" w:customStyle="1" w:styleId="afff3">
    <w:basedOn w:val="TableNormal0"/>
    <w:rsid w:val="00D64B50"/>
    <w:tblPr>
      <w:tblStyleRowBandSize w:val="1"/>
      <w:tblStyleColBandSize w:val="1"/>
      <w:tblCellMar>
        <w:top w:w="0" w:type="dxa"/>
        <w:left w:w="108" w:type="dxa"/>
        <w:bottom w:w="0" w:type="dxa"/>
        <w:right w:w="108" w:type="dxa"/>
      </w:tblCellMar>
    </w:tblPr>
  </w:style>
  <w:style w:type="table" w:customStyle="1" w:styleId="afff4">
    <w:basedOn w:val="TableNormal0"/>
    <w:rsid w:val="00D64B50"/>
    <w:tblPr>
      <w:tblStyleRowBandSize w:val="1"/>
      <w:tblStyleColBandSize w:val="1"/>
      <w:tblCellMar>
        <w:top w:w="0" w:type="dxa"/>
        <w:left w:w="108" w:type="dxa"/>
        <w:bottom w:w="0" w:type="dxa"/>
        <w:right w:w="108" w:type="dxa"/>
      </w:tblCellMar>
    </w:tblPr>
  </w:style>
  <w:style w:type="table" w:customStyle="1" w:styleId="afff5">
    <w:basedOn w:val="TableNormal0"/>
    <w:rsid w:val="00D64B50"/>
    <w:tblPr>
      <w:tblStyleRowBandSize w:val="1"/>
      <w:tblStyleColBandSize w:val="1"/>
      <w:tblCellMar>
        <w:top w:w="0" w:type="dxa"/>
        <w:left w:w="108" w:type="dxa"/>
        <w:bottom w:w="0" w:type="dxa"/>
        <w:right w:w="108" w:type="dxa"/>
      </w:tblCellMar>
    </w:tblPr>
  </w:style>
  <w:style w:type="table" w:customStyle="1" w:styleId="afff6">
    <w:basedOn w:val="TableNormal0"/>
    <w:rsid w:val="00D64B5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uk-UA" w:bidi="ar-SA"/>
      </w:rPr>
    </w:rPrDefault>
    <w:pPrDefault>
      <w:pPr>
        <w:spacing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B50"/>
    <w:pPr>
      <w:suppressAutoHyphens/>
      <w:ind w:leftChars="-1" w:left="-1" w:hangingChars="1"/>
      <w:textDirection w:val="btLr"/>
      <w:textAlignment w:val="top"/>
      <w:outlineLvl w:val="0"/>
    </w:pPr>
    <w:rPr>
      <w:color w:val="000000"/>
      <w:position w:val="-1"/>
    </w:rPr>
  </w:style>
  <w:style w:type="paragraph" w:styleId="1">
    <w:name w:val="heading 1"/>
    <w:basedOn w:val="a"/>
    <w:next w:val="a"/>
    <w:uiPriority w:val="9"/>
    <w:qFormat/>
    <w:rsid w:val="00D64B50"/>
    <w:pPr>
      <w:keepNext/>
      <w:spacing w:before="240" w:after="60" w:line="1" w:lineRule="atLeast"/>
    </w:pPr>
    <w:rPr>
      <w:b/>
      <w:bCs/>
      <w:kern w:val="32"/>
      <w:sz w:val="32"/>
      <w:szCs w:val="32"/>
    </w:rPr>
  </w:style>
  <w:style w:type="paragraph" w:styleId="2">
    <w:name w:val="heading 2"/>
    <w:basedOn w:val="a"/>
    <w:next w:val="a"/>
    <w:uiPriority w:val="9"/>
    <w:semiHidden/>
    <w:unhideWhenUsed/>
    <w:qFormat/>
    <w:rsid w:val="00D64B50"/>
    <w:pPr>
      <w:keepNext/>
      <w:widowControl w:val="0"/>
      <w:autoSpaceDE w:val="0"/>
      <w:autoSpaceDN w:val="0"/>
      <w:adjustRightInd w:val="0"/>
      <w:spacing w:line="1" w:lineRule="atLeast"/>
      <w:jc w:val="both"/>
      <w:outlineLvl w:val="1"/>
    </w:pPr>
    <w:rPr>
      <w:bCs/>
      <w:iCs/>
      <w:color w:val="FF0000"/>
      <w:sz w:val="24"/>
      <w:szCs w:val="24"/>
      <w:lang w:val="uk-UA"/>
    </w:rPr>
  </w:style>
  <w:style w:type="paragraph" w:styleId="3">
    <w:name w:val="heading 3"/>
    <w:basedOn w:val="a"/>
    <w:next w:val="a"/>
    <w:uiPriority w:val="9"/>
    <w:semiHidden/>
    <w:unhideWhenUsed/>
    <w:qFormat/>
    <w:rsid w:val="00D64B50"/>
    <w:pPr>
      <w:keepNext/>
      <w:spacing w:before="240" w:after="60" w:line="1" w:lineRule="atLeast"/>
      <w:outlineLvl w:val="2"/>
    </w:pPr>
    <w:rPr>
      <w:b/>
      <w:bCs/>
      <w:sz w:val="26"/>
      <w:szCs w:val="26"/>
      <w:lang w:val="uk-UA"/>
    </w:rPr>
  </w:style>
  <w:style w:type="paragraph" w:styleId="4">
    <w:name w:val="heading 4"/>
    <w:basedOn w:val="a"/>
    <w:next w:val="a"/>
    <w:uiPriority w:val="9"/>
    <w:semiHidden/>
    <w:unhideWhenUsed/>
    <w:qFormat/>
    <w:rsid w:val="00D64B50"/>
    <w:pPr>
      <w:keepNext/>
      <w:spacing w:before="240" w:after="60" w:line="1" w:lineRule="atLeast"/>
      <w:outlineLvl w:val="3"/>
    </w:pPr>
    <w:rPr>
      <w:b/>
      <w:bCs/>
      <w:sz w:val="28"/>
      <w:szCs w:val="28"/>
    </w:rPr>
  </w:style>
  <w:style w:type="paragraph" w:styleId="5">
    <w:name w:val="heading 5"/>
    <w:basedOn w:val="a"/>
    <w:next w:val="a"/>
    <w:uiPriority w:val="9"/>
    <w:semiHidden/>
    <w:unhideWhenUsed/>
    <w:qFormat/>
    <w:rsid w:val="00D64B50"/>
    <w:pPr>
      <w:spacing w:before="240" w:after="60" w:line="1" w:lineRule="atLeast"/>
      <w:outlineLvl w:val="4"/>
    </w:pPr>
    <w:rPr>
      <w:b/>
      <w:bCs/>
      <w:i/>
      <w:iCs/>
      <w:sz w:val="26"/>
      <w:szCs w:val="26"/>
      <w:lang w:val="uk-UA"/>
    </w:rPr>
  </w:style>
  <w:style w:type="paragraph" w:styleId="6">
    <w:name w:val="heading 6"/>
    <w:basedOn w:val="a"/>
    <w:next w:val="a"/>
    <w:uiPriority w:val="9"/>
    <w:semiHidden/>
    <w:unhideWhenUsed/>
    <w:qFormat/>
    <w:rsid w:val="00D64B50"/>
    <w:pPr>
      <w:keepNext/>
      <w:keepLines/>
      <w:spacing w:before="200" w:after="40"/>
      <w:outlineLvl w:val="5"/>
    </w:pPr>
    <w:rPr>
      <w:b/>
      <w:sz w:val="20"/>
      <w:szCs w:val="20"/>
    </w:rPr>
  </w:style>
  <w:style w:type="paragraph" w:styleId="7">
    <w:name w:val="heading 7"/>
    <w:basedOn w:val="a"/>
    <w:next w:val="a"/>
    <w:rsid w:val="00D64B50"/>
    <w:pPr>
      <w:spacing w:before="240" w:after="60" w:line="1" w:lineRule="atLeas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4B50"/>
    <w:tblPr>
      <w:tblCellMar>
        <w:top w:w="0" w:type="dxa"/>
        <w:left w:w="0" w:type="dxa"/>
        <w:bottom w:w="0" w:type="dxa"/>
        <w:right w:w="0" w:type="dxa"/>
      </w:tblCellMar>
    </w:tblPr>
  </w:style>
  <w:style w:type="paragraph" w:styleId="a3">
    <w:name w:val="Title"/>
    <w:basedOn w:val="a"/>
    <w:uiPriority w:val="10"/>
    <w:qFormat/>
    <w:rsid w:val="00D64B50"/>
    <w:pPr>
      <w:widowControl w:val="0"/>
      <w:suppressAutoHyphens w:val="0"/>
      <w:spacing w:line="1" w:lineRule="atLeast"/>
      <w:ind w:firstLine="720"/>
      <w:jc w:val="center"/>
      <w:textDirection w:val="lrTb"/>
    </w:pPr>
    <w:rPr>
      <w:rFonts w:ascii="Cambria" w:hAnsi="Cambria"/>
      <w:b/>
      <w:bCs/>
      <w:kern w:val="28"/>
      <w:sz w:val="32"/>
      <w:szCs w:val="32"/>
      <w:lang w:val="uk-UA"/>
    </w:rPr>
  </w:style>
  <w:style w:type="table" w:customStyle="1" w:styleId="TableNormal0">
    <w:name w:val="Table Normal"/>
    <w:rsid w:val="00D64B50"/>
    <w:tblPr>
      <w:tblCellMar>
        <w:top w:w="0" w:type="dxa"/>
        <w:left w:w="0" w:type="dxa"/>
        <w:bottom w:w="0" w:type="dxa"/>
        <w:right w:w="0" w:type="dxa"/>
      </w:tblCellMar>
    </w:tblPr>
  </w:style>
  <w:style w:type="table" w:customStyle="1" w:styleId="TableNormal1">
    <w:name w:val="Table Normal"/>
    <w:rsid w:val="00D64B50"/>
    <w:tblPr>
      <w:tblCellMar>
        <w:top w:w="0" w:type="dxa"/>
        <w:left w:w="0" w:type="dxa"/>
        <w:bottom w:w="0" w:type="dxa"/>
        <w:right w:w="0" w:type="dxa"/>
      </w:tblCellMar>
    </w:tblPr>
  </w:style>
  <w:style w:type="paragraph" w:customStyle="1" w:styleId="CharChar">
    <w:name w:val="Char Знак Знак Char Знак"/>
    <w:basedOn w:val="a"/>
    <w:rsid w:val="00D64B50"/>
    <w:pPr>
      <w:spacing w:line="1" w:lineRule="atLeast"/>
    </w:pPr>
    <w:rPr>
      <w:rFonts w:ascii="Verdana" w:hAnsi="Verdana" w:cs="Verdana"/>
      <w:sz w:val="20"/>
      <w:szCs w:val="20"/>
      <w:lang w:val="en-US" w:eastAsia="en-US"/>
    </w:rPr>
  </w:style>
  <w:style w:type="character" w:styleId="a4">
    <w:name w:val="page number"/>
    <w:basedOn w:val="a0"/>
    <w:rsid w:val="00D64B50"/>
    <w:rPr>
      <w:w w:val="100"/>
      <w:position w:val="-1"/>
      <w:effect w:val="none"/>
      <w:vertAlign w:val="baseline"/>
      <w:cs w:val="0"/>
      <w:em w:val="none"/>
    </w:rPr>
  </w:style>
  <w:style w:type="paragraph" w:styleId="a5">
    <w:name w:val="header"/>
    <w:basedOn w:val="a"/>
    <w:rsid w:val="00D64B50"/>
    <w:pPr>
      <w:tabs>
        <w:tab w:val="center" w:pos="4677"/>
        <w:tab w:val="right" w:pos="9355"/>
      </w:tabs>
      <w:spacing w:line="1" w:lineRule="atLeast"/>
    </w:pPr>
    <w:rPr>
      <w:sz w:val="24"/>
      <w:szCs w:val="24"/>
      <w:lang w:val="uk-UA"/>
    </w:rPr>
  </w:style>
  <w:style w:type="paragraph" w:styleId="a6">
    <w:name w:val="footer"/>
    <w:basedOn w:val="a"/>
    <w:rsid w:val="00D64B50"/>
    <w:pPr>
      <w:tabs>
        <w:tab w:val="center" w:pos="4677"/>
        <w:tab w:val="right" w:pos="9355"/>
      </w:tabs>
      <w:spacing w:line="1" w:lineRule="atLeast"/>
    </w:pPr>
    <w:rPr>
      <w:sz w:val="24"/>
      <w:szCs w:val="24"/>
      <w:lang w:val="uk-UA"/>
    </w:rPr>
  </w:style>
  <w:style w:type="table" w:styleId="a7">
    <w:name w:val="Table Grid"/>
    <w:basedOn w:val="a1"/>
    <w:rsid w:val="00D64B50"/>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D64B50"/>
    <w:pPr>
      <w:suppressAutoHyphens/>
      <w:spacing w:line="1" w:lineRule="atLeast"/>
      <w:ind w:leftChars="-1" w:left="-1" w:hangingChars="1"/>
      <w:textDirection w:val="btLr"/>
      <w:textAlignment w:val="top"/>
      <w:outlineLvl w:val="0"/>
    </w:pPr>
    <w:rPr>
      <w:rFonts w:ascii="Calibri" w:eastAsia="Calibri" w:hAnsi="Calibri"/>
      <w:position w:val="-1"/>
      <w:lang w:val="en-US" w:eastAsia="en-US"/>
    </w:rPr>
  </w:style>
  <w:style w:type="character" w:customStyle="1" w:styleId="rvts0">
    <w:name w:val="rvts0"/>
    <w:rsid w:val="00D64B50"/>
    <w:rPr>
      <w:w w:val="100"/>
      <w:position w:val="-1"/>
      <w:effect w:val="none"/>
      <w:vertAlign w:val="baseline"/>
      <w:cs w:val="0"/>
      <w:em w:val="none"/>
    </w:rPr>
  </w:style>
  <w:style w:type="paragraph" w:customStyle="1" w:styleId="rvps2">
    <w:name w:val="rvps2"/>
    <w:basedOn w:val="a"/>
    <w:rsid w:val="00D64B50"/>
    <w:pPr>
      <w:spacing w:before="100" w:beforeAutospacing="1" w:after="100" w:afterAutospacing="1" w:line="1" w:lineRule="atLeast"/>
    </w:pPr>
    <w:rPr>
      <w:sz w:val="24"/>
      <w:szCs w:val="24"/>
      <w:lang w:val="uk-UA"/>
    </w:rPr>
  </w:style>
  <w:style w:type="paragraph" w:customStyle="1" w:styleId="NormalWebChar11Web2118171">
    <w:name w:val="Обычный (веб);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rsid w:val="00D64B50"/>
    <w:pPr>
      <w:spacing w:before="100" w:beforeAutospacing="1" w:after="100" w:afterAutospacing="1" w:line="1" w:lineRule="atLeast"/>
    </w:pPr>
    <w:rPr>
      <w:sz w:val="24"/>
      <w:szCs w:val="24"/>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D64B50"/>
    <w:pPr>
      <w:spacing w:line="1" w:lineRule="atLeast"/>
    </w:pPr>
    <w:rPr>
      <w:rFonts w:ascii="Verdana" w:hAnsi="Verdana" w:cs="Verdana"/>
      <w:sz w:val="20"/>
      <w:szCs w:val="20"/>
      <w:lang w:val="en-US" w:eastAsia="en-US"/>
    </w:rPr>
  </w:style>
  <w:style w:type="paragraph" w:styleId="20">
    <w:name w:val="Body Text Indent 2"/>
    <w:basedOn w:val="a"/>
    <w:rsid w:val="00D64B50"/>
    <w:pPr>
      <w:spacing w:line="1" w:lineRule="atLeast"/>
      <w:ind w:left="360"/>
      <w:jc w:val="both"/>
    </w:pPr>
    <w:rPr>
      <w:sz w:val="24"/>
      <w:szCs w:val="24"/>
      <w:lang w:val="uk-UA"/>
    </w:rPr>
  </w:style>
  <w:style w:type="character" w:customStyle="1" w:styleId="21">
    <w:name w:val="Заголовок 2 Знак"/>
    <w:rsid w:val="00D64B50"/>
    <w:rPr>
      <w:bCs/>
      <w:iCs/>
      <w:color w:val="FF0000"/>
      <w:w w:val="100"/>
      <w:position w:val="-1"/>
      <w:sz w:val="24"/>
      <w:szCs w:val="24"/>
      <w:effect w:val="none"/>
      <w:vertAlign w:val="baseline"/>
      <w:cs w:val="0"/>
      <w:em w:val="none"/>
      <w:lang w:val="uk-UA" w:eastAsia="ru-RU" w:bidi="ar-SA"/>
    </w:rPr>
  </w:style>
  <w:style w:type="character" w:styleId="a9">
    <w:name w:val="Hyperlink"/>
    <w:rsid w:val="00D64B50"/>
    <w:rPr>
      <w:color w:val="0000FF"/>
      <w:w w:val="100"/>
      <w:position w:val="-1"/>
      <w:u w:val="single"/>
      <w:effect w:val="none"/>
      <w:vertAlign w:val="baseline"/>
      <w:cs w:val="0"/>
      <w:em w:val="none"/>
    </w:rPr>
  </w:style>
  <w:style w:type="paragraph" w:customStyle="1" w:styleId="210">
    <w:name w:val="Знак Знак2 Знак1"/>
    <w:basedOn w:val="a"/>
    <w:rsid w:val="00D64B50"/>
    <w:pPr>
      <w:spacing w:line="1" w:lineRule="atLeast"/>
    </w:pPr>
    <w:rPr>
      <w:rFonts w:ascii="Verdana" w:hAnsi="Verdana" w:cs="Verdana"/>
      <w:sz w:val="20"/>
      <w:szCs w:val="20"/>
      <w:lang w:val="en-US" w:eastAsia="en-US"/>
    </w:rPr>
  </w:style>
  <w:style w:type="character" w:customStyle="1" w:styleId="apple-converted-space">
    <w:name w:val="apple-converted-space"/>
    <w:rsid w:val="00D64B50"/>
    <w:rPr>
      <w:w w:val="100"/>
      <w:position w:val="-1"/>
      <w:effect w:val="none"/>
      <w:vertAlign w:val="baseline"/>
      <w:cs w:val="0"/>
      <w:em w:val="none"/>
    </w:rPr>
  </w:style>
  <w:style w:type="paragraph" w:styleId="aa">
    <w:name w:val="Body Text"/>
    <w:basedOn w:val="a"/>
    <w:qFormat/>
    <w:rsid w:val="00D64B50"/>
    <w:pPr>
      <w:spacing w:after="120" w:line="1" w:lineRule="atLeast"/>
    </w:pPr>
    <w:rPr>
      <w:sz w:val="24"/>
      <w:szCs w:val="24"/>
    </w:rPr>
  </w:style>
  <w:style w:type="character" w:customStyle="1" w:styleId="ab">
    <w:name w:val="Основной текст Знак"/>
    <w:rsid w:val="00D64B50"/>
    <w:rPr>
      <w:w w:val="100"/>
      <w:position w:val="-1"/>
      <w:sz w:val="24"/>
      <w:szCs w:val="24"/>
      <w:effect w:val="none"/>
      <w:vertAlign w:val="baseline"/>
      <w:cs w:val="0"/>
      <w:em w:val="none"/>
      <w:lang w:val="ru-RU" w:eastAsia="ru-RU"/>
    </w:rPr>
  </w:style>
  <w:style w:type="paragraph" w:styleId="22">
    <w:name w:val="Body Text 2"/>
    <w:basedOn w:val="a"/>
    <w:qFormat/>
    <w:rsid w:val="00D64B50"/>
    <w:pPr>
      <w:spacing w:after="120" w:line="480" w:lineRule="auto"/>
    </w:pPr>
    <w:rPr>
      <w:sz w:val="24"/>
      <w:szCs w:val="24"/>
    </w:rPr>
  </w:style>
  <w:style w:type="character" w:customStyle="1" w:styleId="23">
    <w:name w:val="Основной текст 2 Знак"/>
    <w:rsid w:val="00D64B50"/>
    <w:rPr>
      <w:w w:val="100"/>
      <w:position w:val="-1"/>
      <w:sz w:val="24"/>
      <w:szCs w:val="24"/>
      <w:effect w:val="none"/>
      <w:vertAlign w:val="baseline"/>
      <w:cs w:val="0"/>
      <w:em w:val="none"/>
      <w:lang w:val="ru-RU" w:eastAsia="ru-RU"/>
    </w:rPr>
  </w:style>
  <w:style w:type="paragraph" w:styleId="ac">
    <w:name w:val="List Paragraph"/>
    <w:basedOn w:val="a"/>
    <w:uiPriority w:val="34"/>
    <w:qFormat/>
    <w:rsid w:val="00D64B50"/>
    <w:pPr>
      <w:spacing w:after="200"/>
      <w:ind w:left="720"/>
      <w:contextualSpacing/>
    </w:pPr>
    <w:rPr>
      <w:rFonts w:ascii="Calibri" w:eastAsia="Calibri" w:hAnsi="Calibri"/>
      <w:lang w:val="uk-UA"/>
    </w:rPr>
  </w:style>
  <w:style w:type="paragraph" w:customStyle="1" w:styleId="Style6">
    <w:name w:val="Style6"/>
    <w:basedOn w:val="a"/>
    <w:rsid w:val="00D64B50"/>
    <w:pPr>
      <w:widowControl w:val="0"/>
      <w:autoSpaceDE w:val="0"/>
      <w:autoSpaceDN w:val="0"/>
      <w:adjustRightInd w:val="0"/>
      <w:spacing w:line="271" w:lineRule="atLeast"/>
      <w:jc w:val="both"/>
    </w:pPr>
    <w:rPr>
      <w:sz w:val="24"/>
      <w:szCs w:val="24"/>
      <w:lang w:val="uk-UA"/>
    </w:rPr>
  </w:style>
  <w:style w:type="paragraph" w:customStyle="1" w:styleId="ad">
    <w:name w:val="Содержимое таблицы"/>
    <w:basedOn w:val="a"/>
    <w:rsid w:val="00D64B50"/>
    <w:pPr>
      <w:widowControl w:val="0"/>
      <w:suppressLineNumbers/>
      <w:suppressAutoHyphens w:val="0"/>
      <w:spacing w:line="1" w:lineRule="atLeast"/>
    </w:pPr>
    <w:rPr>
      <w:kern w:val="2"/>
      <w:sz w:val="24"/>
      <w:szCs w:val="24"/>
      <w:lang w:eastAsia="zh-CN" w:bidi="hi-IN"/>
    </w:rPr>
  </w:style>
  <w:style w:type="character" w:customStyle="1" w:styleId="NormalWebChar11Web1218">
    <w:name w:val="Обычный (веб) Знак;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rsid w:val="00D64B50"/>
    <w:rPr>
      <w:w w:val="100"/>
      <w:position w:val="-1"/>
      <w:sz w:val="24"/>
      <w:szCs w:val="24"/>
      <w:effect w:val="none"/>
      <w:vertAlign w:val="baseline"/>
      <w:cs w:val="0"/>
      <w:em w:val="none"/>
      <w:lang w:val="ru-RU" w:eastAsia="ru-RU"/>
    </w:rPr>
  </w:style>
  <w:style w:type="character" w:styleId="ae">
    <w:name w:val="Strong"/>
    <w:rsid w:val="00D64B50"/>
    <w:rPr>
      <w:b/>
      <w:bCs/>
      <w:w w:val="100"/>
      <w:position w:val="-1"/>
      <w:effect w:val="none"/>
      <w:vertAlign w:val="baseline"/>
      <w:cs w:val="0"/>
      <w:em w:val="none"/>
    </w:rPr>
  </w:style>
  <w:style w:type="character" w:customStyle="1" w:styleId="af">
    <w:name w:val="Нижний колонтитул Знак"/>
    <w:rsid w:val="00D64B50"/>
    <w:rPr>
      <w:w w:val="100"/>
      <w:position w:val="-1"/>
      <w:sz w:val="24"/>
      <w:szCs w:val="24"/>
      <w:effect w:val="none"/>
      <w:vertAlign w:val="baseline"/>
      <w:cs w:val="0"/>
      <w:em w:val="none"/>
      <w:lang w:eastAsia="ru-RU"/>
    </w:rPr>
  </w:style>
  <w:style w:type="paragraph" w:styleId="af0">
    <w:name w:val="Body Text Indent"/>
    <w:basedOn w:val="a"/>
    <w:rsid w:val="00D64B50"/>
    <w:pPr>
      <w:spacing w:after="120" w:line="1" w:lineRule="atLeast"/>
      <w:ind w:left="283"/>
    </w:pPr>
    <w:rPr>
      <w:sz w:val="24"/>
      <w:szCs w:val="24"/>
      <w:lang w:val="uk-UA"/>
    </w:rPr>
  </w:style>
  <w:style w:type="character" w:customStyle="1" w:styleId="af1">
    <w:name w:val="Основной текст с отступом Знак"/>
    <w:rsid w:val="00D64B50"/>
    <w:rPr>
      <w:w w:val="100"/>
      <w:position w:val="-1"/>
      <w:sz w:val="24"/>
      <w:szCs w:val="24"/>
      <w:effect w:val="none"/>
      <w:vertAlign w:val="baseline"/>
      <w:cs w:val="0"/>
      <w:em w:val="none"/>
      <w:lang w:val="uk-UA"/>
    </w:rPr>
  </w:style>
  <w:style w:type="paragraph" w:styleId="30">
    <w:name w:val="Body Text 3"/>
    <w:basedOn w:val="a"/>
    <w:rsid w:val="00D64B50"/>
    <w:pPr>
      <w:spacing w:after="120" w:line="1" w:lineRule="atLeast"/>
    </w:pPr>
    <w:rPr>
      <w:sz w:val="16"/>
      <w:szCs w:val="16"/>
      <w:lang w:val="uk-UA"/>
    </w:rPr>
  </w:style>
  <w:style w:type="character" w:customStyle="1" w:styleId="31">
    <w:name w:val="Основной текст 3 Знак"/>
    <w:rsid w:val="00D64B50"/>
    <w:rPr>
      <w:w w:val="100"/>
      <w:position w:val="-1"/>
      <w:sz w:val="16"/>
      <w:szCs w:val="16"/>
      <w:effect w:val="none"/>
      <w:vertAlign w:val="baseline"/>
      <w:cs w:val="0"/>
      <w:em w:val="none"/>
      <w:lang w:val="uk-UA"/>
    </w:rPr>
  </w:style>
  <w:style w:type="paragraph" w:styleId="af2">
    <w:name w:val="Balloon Text"/>
    <w:basedOn w:val="a"/>
    <w:rsid w:val="00D64B50"/>
    <w:pPr>
      <w:spacing w:line="1" w:lineRule="atLeast"/>
    </w:pPr>
    <w:rPr>
      <w:rFonts w:ascii="Segoe UI" w:hAnsi="Segoe UI" w:cs="Segoe UI"/>
      <w:sz w:val="18"/>
      <w:szCs w:val="18"/>
      <w:lang w:val="uk-UA"/>
    </w:rPr>
  </w:style>
  <w:style w:type="character" w:customStyle="1" w:styleId="af3">
    <w:name w:val="Текст выноски Знак"/>
    <w:rsid w:val="00D64B50"/>
    <w:rPr>
      <w:rFonts w:ascii="Segoe UI" w:hAnsi="Segoe UI" w:cs="Segoe UI"/>
      <w:w w:val="100"/>
      <w:position w:val="-1"/>
      <w:sz w:val="18"/>
      <w:szCs w:val="18"/>
      <w:effect w:val="none"/>
      <w:vertAlign w:val="baseline"/>
      <w:cs w:val="0"/>
      <w:em w:val="none"/>
      <w:lang w:val="uk-UA"/>
    </w:rPr>
  </w:style>
  <w:style w:type="paragraph" w:customStyle="1" w:styleId="24">
    <w:name w:val="Абзац списка2"/>
    <w:basedOn w:val="a"/>
    <w:rsid w:val="00D64B50"/>
    <w:pPr>
      <w:suppressAutoHyphens w:val="0"/>
      <w:spacing w:after="200"/>
      <w:ind w:left="720"/>
      <w:contextualSpacing/>
    </w:pPr>
    <w:rPr>
      <w:rFonts w:ascii="Calibri" w:eastAsia="Lucida Sans Unicode" w:hAnsi="Calibri" w:cs="Calibri"/>
      <w:kern w:val="1"/>
      <w:lang w:eastAsia="zh-CN" w:bidi="hi-IN"/>
    </w:rPr>
  </w:style>
  <w:style w:type="paragraph" w:customStyle="1" w:styleId="HTML9">
    <w:name w:val="Стандартный HTML;Знак9"/>
    <w:basedOn w:val="a"/>
    <w:rsid w:val="00D64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 w:lineRule="atLeast"/>
    </w:pPr>
    <w:rPr>
      <w:rFonts w:ascii="Courier New" w:hAnsi="Courier New" w:cs="Courier New"/>
      <w:sz w:val="17"/>
      <w:szCs w:val="17"/>
      <w:lang w:val="uk-UA" w:eastAsia="ar-SA"/>
    </w:rPr>
  </w:style>
  <w:style w:type="character" w:customStyle="1" w:styleId="HTML90">
    <w:name w:val="Стандартный HTML Знак;Знак9 Знак"/>
    <w:rsid w:val="00D64B50"/>
    <w:rPr>
      <w:rFonts w:ascii="Courier New" w:hAnsi="Courier New" w:cs="Courier New"/>
      <w:color w:val="000000"/>
      <w:w w:val="100"/>
      <w:position w:val="-1"/>
      <w:sz w:val="17"/>
      <w:szCs w:val="17"/>
      <w:effect w:val="none"/>
      <w:vertAlign w:val="baseline"/>
      <w:cs w:val="0"/>
      <w:em w:val="none"/>
      <w:lang w:eastAsia="ar-SA"/>
    </w:rPr>
  </w:style>
  <w:style w:type="character" w:customStyle="1" w:styleId="10">
    <w:name w:val="Основной шрифт абзаца1"/>
    <w:rsid w:val="00D64B50"/>
    <w:rPr>
      <w:rFonts w:ascii="Verdana" w:eastAsia="Verdana" w:hAnsi="Verdana"/>
      <w:w w:val="100"/>
      <w:position w:val="-1"/>
      <w:effect w:val="none"/>
      <w:vertAlign w:val="baseline"/>
      <w:cs w:val="0"/>
      <w:em w:val="none"/>
    </w:rPr>
  </w:style>
  <w:style w:type="paragraph" w:customStyle="1" w:styleId="310">
    <w:name w:val="Заголовок 31"/>
    <w:basedOn w:val="a"/>
    <w:rsid w:val="00D64B50"/>
    <w:pPr>
      <w:spacing w:before="100" w:beforeAutospacing="1" w:after="100" w:afterAutospacing="1" w:line="1" w:lineRule="atLeast"/>
      <w:outlineLvl w:val="2"/>
    </w:pPr>
    <w:rPr>
      <w:b/>
      <w:sz w:val="27"/>
      <w:szCs w:val="20"/>
      <w:lang w:val="uk-UA"/>
    </w:rPr>
  </w:style>
  <w:style w:type="paragraph" w:customStyle="1" w:styleId="af4">
    <w:name w:val="Знак"/>
    <w:basedOn w:val="a"/>
    <w:rsid w:val="00D64B50"/>
    <w:pPr>
      <w:spacing w:line="1" w:lineRule="atLeast"/>
    </w:pPr>
    <w:rPr>
      <w:rFonts w:ascii="Verdana" w:eastAsia="Verdana" w:hAnsi="Verdana"/>
      <w:sz w:val="20"/>
      <w:szCs w:val="20"/>
      <w:lang w:val="uk-UA"/>
    </w:rPr>
  </w:style>
  <w:style w:type="paragraph" w:customStyle="1" w:styleId="Default">
    <w:name w:val="Default"/>
    <w:rsid w:val="00D64B50"/>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customStyle="1" w:styleId="af5">
    <w:name w:val="Заголовок таблицы"/>
    <w:basedOn w:val="a"/>
    <w:rsid w:val="00D64B50"/>
    <w:pPr>
      <w:widowControl w:val="0"/>
      <w:suppressLineNumbers/>
      <w:suppressAutoHyphens w:val="0"/>
      <w:spacing w:line="1" w:lineRule="atLeast"/>
      <w:jc w:val="center"/>
    </w:pPr>
    <w:rPr>
      <w:rFonts w:ascii="Times New Roman CYR" w:hAnsi="Times New Roman CYR"/>
      <w:b/>
      <w:bCs/>
      <w:sz w:val="24"/>
      <w:szCs w:val="24"/>
      <w:lang w:eastAsia="ar-SA"/>
    </w:rPr>
  </w:style>
  <w:style w:type="character" w:customStyle="1" w:styleId="70">
    <w:name w:val="Заголовок 7 Знак"/>
    <w:rsid w:val="00D64B50"/>
    <w:rPr>
      <w:rFonts w:ascii="Calibri" w:hAnsi="Calibri"/>
      <w:w w:val="100"/>
      <w:position w:val="-1"/>
      <w:sz w:val="24"/>
      <w:szCs w:val="24"/>
      <w:effect w:val="none"/>
      <w:vertAlign w:val="baseline"/>
      <w:cs w:val="0"/>
      <w:em w:val="none"/>
      <w:lang w:val="ru-RU" w:eastAsia="ru-RU"/>
    </w:rPr>
  </w:style>
  <w:style w:type="character" w:customStyle="1" w:styleId="longtext">
    <w:name w:val="long_text"/>
    <w:rsid w:val="00D64B50"/>
    <w:rPr>
      <w:w w:val="100"/>
      <w:position w:val="-1"/>
      <w:effect w:val="none"/>
      <w:vertAlign w:val="baseline"/>
      <w:cs w:val="0"/>
      <w:em w:val="none"/>
    </w:rPr>
  </w:style>
  <w:style w:type="character" w:styleId="af6">
    <w:name w:val="annotation reference"/>
    <w:rsid w:val="00D64B50"/>
    <w:rPr>
      <w:w w:val="100"/>
      <w:position w:val="-1"/>
      <w:sz w:val="16"/>
      <w:szCs w:val="16"/>
      <w:effect w:val="none"/>
      <w:vertAlign w:val="baseline"/>
      <w:cs w:val="0"/>
      <w:em w:val="none"/>
    </w:rPr>
  </w:style>
  <w:style w:type="paragraph" w:styleId="af7">
    <w:name w:val="annotation text"/>
    <w:basedOn w:val="a"/>
    <w:rsid w:val="00D64B50"/>
    <w:pPr>
      <w:spacing w:line="1" w:lineRule="atLeast"/>
    </w:pPr>
    <w:rPr>
      <w:sz w:val="20"/>
      <w:szCs w:val="20"/>
      <w:lang w:val="uk-UA"/>
    </w:rPr>
  </w:style>
  <w:style w:type="character" w:customStyle="1" w:styleId="af8">
    <w:name w:val="Текст примечания Знак"/>
    <w:rsid w:val="00D64B50"/>
    <w:rPr>
      <w:w w:val="100"/>
      <w:position w:val="-1"/>
      <w:effect w:val="none"/>
      <w:vertAlign w:val="baseline"/>
      <w:cs w:val="0"/>
      <w:em w:val="none"/>
      <w:lang w:eastAsia="ru-RU"/>
    </w:rPr>
  </w:style>
  <w:style w:type="paragraph" w:styleId="af9">
    <w:name w:val="annotation subject"/>
    <w:basedOn w:val="af7"/>
    <w:next w:val="af7"/>
    <w:rsid w:val="00D64B50"/>
    <w:rPr>
      <w:b/>
      <w:bCs/>
    </w:rPr>
  </w:style>
  <w:style w:type="character" w:customStyle="1" w:styleId="afa">
    <w:name w:val="Тема примечания Знак"/>
    <w:rsid w:val="00D64B50"/>
    <w:rPr>
      <w:b/>
      <w:bCs/>
      <w:w w:val="100"/>
      <w:position w:val="-1"/>
      <w:effect w:val="none"/>
      <w:vertAlign w:val="baseline"/>
      <w:cs w:val="0"/>
      <w:em w:val="none"/>
      <w:lang w:eastAsia="ru-RU"/>
    </w:rPr>
  </w:style>
  <w:style w:type="paragraph" w:customStyle="1" w:styleId="msonormalcxspmiddle">
    <w:name w:val="msonormalcxspmiddle"/>
    <w:basedOn w:val="a"/>
    <w:rsid w:val="00D64B50"/>
    <w:pPr>
      <w:spacing w:before="100" w:beforeAutospacing="1" w:after="100" w:afterAutospacing="1" w:line="1" w:lineRule="atLeast"/>
    </w:pPr>
    <w:rPr>
      <w:sz w:val="24"/>
      <w:szCs w:val="24"/>
      <w:lang w:val="uk-UA"/>
    </w:rPr>
  </w:style>
  <w:style w:type="character" w:customStyle="1" w:styleId="afb">
    <w:name w:val="Верхний колонтитул Знак"/>
    <w:rsid w:val="00D64B50"/>
    <w:rPr>
      <w:w w:val="100"/>
      <w:position w:val="-1"/>
      <w:sz w:val="24"/>
      <w:szCs w:val="24"/>
      <w:effect w:val="none"/>
      <w:vertAlign w:val="baseline"/>
      <w:cs w:val="0"/>
      <w:em w:val="none"/>
      <w:lang w:eastAsia="ru-RU"/>
    </w:rPr>
  </w:style>
  <w:style w:type="paragraph" w:customStyle="1" w:styleId="12">
    <w:name w:val="Абзац списка1"/>
    <w:basedOn w:val="a"/>
    <w:rsid w:val="00D64B50"/>
    <w:pPr>
      <w:spacing w:after="160" w:line="259" w:lineRule="auto"/>
      <w:ind w:left="720"/>
      <w:contextualSpacing/>
    </w:pPr>
    <w:rPr>
      <w:rFonts w:ascii="Calibri" w:hAnsi="Calibri"/>
      <w:lang w:eastAsia="en-US"/>
    </w:rPr>
  </w:style>
  <w:style w:type="character" w:customStyle="1" w:styleId="NoSpacingChar1">
    <w:name w:val="No Spacing Char1"/>
    <w:rsid w:val="00D64B50"/>
    <w:rPr>
      <w:w w:val="100"/>
      <w:position w:val="-1"/>
      <w:sz w:val="22"/>
      <w:szCs w:val="22"/>
      <w:effect w:val="none"/>
      <w:vertAlign w:val="baseline"/>
      <w:cs w:val="0"/>
      <w:em w:val="none"/>
      <w:lang w:eastAsia="en-US"/>
    </w:rPr>
  </w:style>
  <w:style w:type="paragraph" w:customStyle="1" w:styleId="13">
    <w:name w:val="Без интервала1;По центру"/>
    <w:rsid w:val="00D64B50"/>
    <w:pPr>
      <w:suppressAutoHyphens/>
      <w:spacing w:line="1" w:lineRule="atLeast"/>
      <w:ind w:leftChars="-1" w:left="-1" w:hangingChars="1"/>
      <w:textDirection w:val="btLr"/>
      <w:textAlignment w:val="top"/>
      <w:outlineLvl w:val="0"/>
    </w:pPr>
    <w:rPr>
      <w:position w:val="-1"/>
      <w:lang w:eastAsia="en-US"/>
    </w:rPr>
  </w:style>
  <w:style w:type="paragraph" w:styleId="afc">
    <w:name w:val="Document Map"/>
    <w:basedOn w:val="a"/>
    <w:rsid w:val="00D64B50"/>
    <w:pPr>
      <w:shd w:val="clear" w:color="auto" w:fill="000080"/>
      <w:spacing w:after="200"/>
    </w:pPr>
    <w:rPr>
      <w:sz w:val="0"/>
      <w:szCs w:val="0"/>
      <w:lang w:eastAsia="en-US"/>
    </w:rPr>
  </w:style>
  <w:style w:type="character" w:customStyle="1" w:styleId="afd">
    <w:name w:val="Схема документа Знак"/>
    <w:rsid w:val="00D64B50"/>
    <w:rPr>
      <w:w w:val="100"/>
      <w:position w:val="-1"/>
      <w:sz w:val="0"/>
      <w:szCs w:val="0"/>
      <w:effect w:val="none"/>
      <w:shd w:val="clear" w:color="auto" w:fill="000080"/>
      <w:vertAlign w:val="baseline"/>
      <w:cs w:val="0"/>
      <w:em w:val="none"/>
      <w:lang w:eastAsia="en-US"/>
    </w:rPr>
  </w:style>
  <w:style w:type="paragraph" w:customStyle="1" w:styleId="rvps6">
    <w:name w:val="rvps6"/>
    <w:basedOn w:val="a"/>
    <w:rsid w:val="00D64B50"/>
    <w:pPr>
      <w:spacing w:before="100" w:beforeAutospacing="1" w:after="100" w:afterAutospacing="1" w:line="1" w:lineRule="atLeast"/>
    </w:pPr>
    <w:rPr>
      <w:sz w:val="24"/>
      <w:szCs w:val="24"/>
    </w:rPr>
  </w:style>
  <w:style w:type="paragraph" w:customStyle="1" w:styleId="14">
    <w:name w:val="Звичайний1"/>
    <w:rsid w:val="00D64B50"/>
    <w:pPr>
      <w:suppressAutoHyphens/>
      <w:ind w:leftChars="-1" w:left="-1" w:hangingChars="1"/>
      <w:textDirection w:val="btLr"/>
      <w:textAlignment w:val="top"/>
      <w:outlineLvl w:val="0"/>
    </w:pPr>
    <w:rPr>
      <w:color w:val="000000"/>
      <w:position w:val="-1"/>
    </w:rPr>
  </w:style>
  <w:style w:type="character" w:customStyle="1" w:styleId="25">
    <w:name w:val="Заголовок №2_"/>
    <w:rsid w:val="00D64B50"/>
    <w:rPr>
      <w:w w:val="100"/>
      <w:position w:val="-1"/>
      <w:effect w:val="none"/>
      <w:shd w:val="clear" w:color="auto" w:fill="FFFFFF"/>
      <w:vertAlign w:val="baseline"/>
      <w:cs w:val="0"/>
      <w:em w:val="none"/>
    </w:rPr>
  </w:style>
  <w:style w:type="paragraph" w:customStyle="1" w:styleId="26">
    <w:name w:val="Заголовок №2"/>
    <w:basedOn w:val="a"/>
    <w:rsid w:val="00D64B50"/>
    <w:pPr>
      <w:shd w:val="clear" w:color="auto" w:fill="FFFFFF"/>
      <w:spacing w:before="240" w:after="60" w:line="0" w:lineRule="atLeast"/>
      <w:jc w:val="center"/>
      <w:outlineLvl w:val="1"/>
    </w:pPr>
    <w:rPr>
      <w:sz w:val="20"/>
      <w:szCs w:val="20"/>
    </w:rPr>
  </w:style>
  <w:style w:type="paragraph" w:customStyle="1" w:styleId="LO-normal">
    <w:name w:val="LO-normal"/>
    <w:rsid w:val="00D64B50"/>
    <w:pPr>
      <w:suppressAutoHyphens/>
      <w:ind w:leftChars="-1" w:left="-1" w:hangingChars="1"/>
      <w:textDirection w:val="btLr"/>
      <w:textAlignment w:val="top"/>
      <w:outlineLvl w:val="0"/>
    </w:pPr>
    <w:rPr>
      <w:color w:val="000000"/>
      <w:position w:val="-1"/>
      <w:lang w:eastAsia="zh-CN"/>
    </w:rPr>
  </w:style>
  <w:style w:type="paragraph" w:customStyle="1" w:styleId="15">
    <w:name w:val="Обычный1"/>
    <w:uiPriority w:val="99"/>
    <w:qFormat/>
    <w:rsid w:val="00D64B50"/>
    <w:pPr>
      <w:widowControl w:val="0"/>
      <w:suppressAutoHyphens/>
      <w:spacing w:line="300" w:lineRule="auto"/>
      <w:ind w:leftChars="-1" w:left="-1" w:hangingChars="1"/>
      <w:textDirection w:val="btLr"/>
      <w:textAlignment w:val="top"/>
      <w:outlineLvl w:val="0"/>
    </w:pPr>
    <w:rPr>
      <w:position w:val="-1"/>
    </w:rPr>
  </w:style>
  <w:style w:type="paragraph" w:customStyle="1" w:styleId="32">
    <w:name w:val="Обычный3"/>
    <w:rsid w:val="00D64B50"/>
    <w:pPr>
      <w:suppressAutoHyphens/>
      <w:ind w:leftChars="-1" w:left="-1" w:hangingChars="1"/>
      <w:textDirection w:val="btLr"/>
      <w:textAlignment w:val="top"/>
      <w:outlineLvl w:val="0"/>
    </w:pPr>
    <w:rPr>
      <w:color w:val="000000"/>
      <w:position w:val="-1"/>
    </w:rPr>
  </w:style>
  <w:style w:type="character" w:customStyle="1" w:styleId="afe">
    <w:name w:val="Абзац списка Знак"/>
    <w:rsid w:val="00D64B50"/>
    <w:rPr>
      <w:rFonts w:ascii="Calibri" w:eastAsia="Calibri" w:hAnsi="Calibri"/>
      <w:w w:val="100"/>
      <w:position w:val="-1"/>
      <w:sz w:val="22"/>
      <w:szCs w:val="22"/>
      <w:effect w:val="none"/>
      <w:vertAlign w:val="baseline"/>
      <w:cs w:val="0"/>
      <w:em w:val="none"/>
      <w:lang w:eastAsia="en-US"/>
    </w:rPr>
  </w:style>
  <w:style w:type="character" w:customStyle="1" w:styleId="Bodytext2105pt">
    <w:name w:val="Body text (2) + 10.5 pt"/>
    <w:rsid w:val="00D64B50"/>
    <w:rPr>
      <w:color w:val="000000"/>
      <w:spacing w:val="0"/>
      <w:w w:val="100"/>
      <w:position w:val="0"/>
      <w:sz w:val="21"/>
      <w:szCs w:val="21"/>
      <w:effect w:val="none"/>
      <w:shd w:val="clear" w:color="auto" w:fill="FFFFFF"/>
      <w:vertAlign w:val="baseline"/>
      <w:cs w:val="0"/>
      <w:em w:val="none"/>
      <w:lang w:val="uk-UA" w:eastAsia="uk-UA" w:bidi="uk-UA"/>
    </w:rPr>
  </w:style>
  <w:style w:type="character" w:customStyle="1" w:styleId="Normal">
    <w:name w:val="Normal Знак"/>
    <w:rsid w:val="00D64B50"/>
    <w:rPr>
      <w:w w:val="100"/>
      <w:position w:val="-1"/>
      <w:sz w:val="22"/>
      <w:effect w:val="none"/>
      <w:vertAlign w:val="baseline"/>
      <w:cs w:val="0"/>
      <w:em w:val="none"/>
      <w:lang w:val="uk-UA"/>
    </w:rPr>
  </w:style>
  <w:style w:type="character" w:styleId="HTML">
    <w:name w:val="HTML Cite"/>
    <w:rsid w:val="00D64B50"/>
    <w:rPr>
      <w:i/>
      <w:iCs/>
      <w:w w:val="100"/>
      <w:position w:val="-1"/>
      <w:effect w:val="none"/>
      <w:vertAlign w:val="baseline"/>
      <w:cs w:val="0"/>
      <w:em w:val="none"/>
    </w:rPr>
  </w:style>
  <w:style w:type="paragraph" w:customStyle="1" w:styleId="27">
    <w:name w:val="Обычный2"/>
    <w:rsid w:val="00D64B50"/>
    <w:pPr>
      <w:suppressAutoHyphens/>
      <w:ind w:leftChars="-1" w:left="-1" w:hangingChars="1"/>
      <w:textDirection w:val="btLr"/>
      <w:textAlignment w:val="top"/>
      <w:outlineLvl w:val="0"/>
    </w:pPr>
    <w:rPr>
      <w:color w:val="000000"/>
      <w:position w:val="-1"/>
    </w:rPr>
  </w:style>
  <w:style w:type="character" w:customStyle="1" w:styleId="aff">
    <w:name w:val="Название Знак"/>
    <w:rsid w:val="00D64B50"/>
    <w:rPr>
      <w:rFonts w:ascii="Cambria" w:hAnsi="Cambria"/>
      <w:b/>
      <w:bCs/>
      <w:w w:val="100"/>
      <w:kern w:val="28"/>
      <w:position w:val="-1"/>
      <w:sz w:val="32"/>
      <w:szCs w:val="32"/>
      <w:effect w:val="none"/>
      <w:vertAlign w:val="baseline"/>
      <w:cs w:val="0"/>
      <w:em w:val="none"/>
      <w:lang w:val="uk-UA" w:eastAsia="uk-UA" w:bidi="ar-SA"/>
    </w:rPr>
  </w:style>
  <w:style w:type="character" w:customStyle="1" w:styleId="33">
    <w:name w:val="Заголовок 3 Знак"/>
    <w:rsid w:val="00D64B50"/>
    <w:rPr>
      <w:rFonts w:ascii="Arial" w:hAnsi="Arial"/>
      <w:b/>
      <w:w w:val="100"/>
      <w:position w:val="-1"/>
      <w:sz w:val="26"/>
      <w:effect w:val="none"/>
      <w:vertAlign w:val="baseline"/>
      <w:cs w:val="0"/>
      <w:em w:val="none"/>
      <w:lang w:val="uk-UA" w:eastAsia="uk-UA"/>
    </w:rPr>
  </w:style>
  <w:style w:type="character" w:customStyle="1" w:styleId="28">
    <w:name w:val="Основной текст (2)_"/>
    <w:rsid w:val="00D64B50"/>
    <w:rPr>
      <w:rFonts w:ascii="Calibri" w:hAnsi="Calibri"/>
      <w:i/>
      <w:iCs/>
      <w:w w:val="100"/>
      <w:position w:val="-1"/>
      <w:sz w:val="21"/>
      <w:szCs w:val="21"/>
      <w:effect w:val="none"/>
      <w:shd w:val="clear" w:color="auto" w:fill="FFFFFF"/>
      <w:vertAlign w:val="baseline"/>
      <w:cs w:val="0"/>
      <w:em w:val="none"/>
      <w:lang w:bidi="ar-SA"/>
    </w:rPr>
  </w:style>
  <w:style w:type="paragraph" w:customStyle="1" w:styleId="211">
    <w:name w:val="Основной текст (2)1"/>
    <w:basedOn w:val="a"/>
    <w:rsid w:val="00D64B50"/>
    <w:pPr>
      <w:widowControl w:val="0"/>
      <w:shd w:val="clear" w:color="auto" w:fill="FFFFFF"/>
      <w:spacing w:after="180" w:line="248" w:lineRule="atLeast"/>
      <w:jc w:val="both"/>
    </w:pPr>
    <w:rPr>
      <w:rFonts w:ascii="Calibri" w:hAnsi="Calibri"/>
      <w:i/>
      <w:iCs/>
      <w:sz w:val="21"/>
      <w:szCs w:val="21"/>
      <w:shd w:val="clear" w:color="auto" w:fill="FFFFFF"/>
    </w:rPr>
  </w:style>
  <w:style w:type="character" w:customStyle="1" w:styleId="TitleChar">
    <w:name w:val="Title Char"/>
    <w:rsid w:val="00D64B50"/>
    <w:rPr>
      <w:rFonts w:ascii="Arial" w:hAnsi="Arial" w:cs="Times New Roman"/>
      <w:b/>
      <w:w w:val="100"/>
      <w:position w:val="-1"/>
      <w:sz w:val="18"/>
      <w:effect w:val="none"/>
      <w:vertAlign w:val="baseline"/>
      <w:cs w:val="0"/>
      <w:em w:val="none"/>
      <w:lang w:val="uk-UA" w:eastAsia="ru-RU"/>
    </w:rPr>
  </w:style>
  <w:style w:type="paragraph" w:styleId="aff0">
    <w:name w:val="Plain Text"/>
    <w:basedOn w:val="a"/>
    <w:qFormat/>
    <w:rsid w:val="00D64B50"/>
    <w:pPr>
      <w:spacing w:line="1" w:lineRule="atLeast"/>
    </w:pPr>
    <w:rPr>
      <w:rFonts w:ascii="Consolas" w:hAnsi="Consolas"/>
      <w:sz w:val="21"/>
      <w:szCs w:val="21"/>
      <w:lang w:val="uk-UA"/>
    </w:rPr>
  </w:style>
  <w:style w:type="character" w:customStyle="1" w:styleId="aff1">
    <w:name w:val="Текст Знак"/>
    <w:rsid w:val="00D64B50"/>
    <w:rPr>
      <w:rFonts w:ascii="Consolas" w:hAnsi="Consolas"/>
      <w:w w:val="100"/>
      <w:position w:val="-1"/>
      <w:sz w:val="21"/>
      <w:szCs w:val="21"/>
      <w:effect w:val="none"/>
      <w:vertAlign w:val="baseline"/>
      <w:cs w:val="0"/>
      <w:em w:val="none"/>
      <w:lang w:val="uk-UA" w:eastAsia="uk-UA"/>
    </w:rPr>
  </w:style>
  <w:style w:type="character" w:customStyle="1" w:styleId="16">
    <w:name w:val="Заголовок 1 Знак"/>
    <w:rsid w:val="00D64B50"/>
    <w:rPr>
      <w:rFonts w:ascii="Arial" w:hAnsi="Arial" w:cs="Arial"/>
      <w:b/>
      <w:bCs/>
      <w:w w:val="100"/>
      <w:kern w:val="32"/>
      <w:position w:val="-1"/>
      <w:sz w:val="32"/>
      <w:szCs w:val="32"/>
      <w:effect w:val="none"/>
      <w:vertAlign w:val="baseline"/>
      <w:cs w:val="0"/>
      <w:em w:val="none"/>
      <w:lang w:val="ru-RU" w:eastAsia="ru-RU"/>
    </w:rPr>
  </w:style>
  <w:style w:type="paragraph" w:styleId="aff2">
    <w:name w:val="Subtitle"/>
    <w:uiPriority w:val="11"/>
    <w:qFormat/>
    <w:rsid w:val="00D64B5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3">
    <w:basedOn w:val="TableNormal1"/>
    <w:rsid w:val="00D64B50"/>
    <w:tblPr>
      <w:tblStyleRowBandSize w:val="1"/>
      <w:tblStyleColBandSize w:val="1"/>
      <w:tblCellMar>
        <w:top w:w="0" w:type="dxa"/>
        <w:left w:w="108" w:type="dxa"/>
        <w:bottom w:w="0" w:type="dxa"/>
        <w:right w:w="108" w:type="dxa"/>
      </w:tblCellMar>
    </w:tblPr>
  </w:style>
  <w:style w:type="table" w:customStyle="1" w:styleId="aff4">
    <w:basedOn w:val="TableNormal1"/>
    <w:rsid w:val="00D64B50"/>
    <w:tblPr>
      <w:tblStyleRowBandSize w:val="1"/>
      <w:tblStyleColBandSize w:val="1"/>
      <w:tblCellMar>
        <w:top w:w="0" w:type="dxa"/>
        <w:left w:w="108" w:type="dxa"/>
        <w:bottom w:w="0" w:type="dxa"/>
        <w:right w:w="108" w:type="dxa"/>
      </w:tblCellMar>
    </w:tblPr>
  </w:style>
  <w:style w:type="table" w:customStyle="1" w:styleId="aff5">
    <w:basedOn w:val="TableNormal1"/>
    <w:rsid w:val="00D64B50"/>
    <w:tblPr>
      <w:tblStyleRowBandSize w:val="1"/>
      <w:tblStyleColBandSize w:val="1"/>
      <w:tblCellMar>
        <w:top w:w="0" w:type="dxa"/>
        <w:left w:w="28" w:type="dxa"/>
        <w:bottom w:w="0" w:type="dxa"/>
        <w:right w:w="28" w:type="dxa"/>
      </w:tblCellMar>
    </w:tblPr>
  </w:style>
  <w:style w:type="table" w:customStyle="1" w:styleId="aff6">
    <w:basedOn w:val="TableNormal1"/>
    <w:rsid w:val="00D64B50"/>
    <w:tblPr>
      <w:tblStyleRowBandSize w:val="1"/>
      <w:tblStyleColBandSize w:val="1"/>
      <w:tblCellMar>
        <w:top w:w="0" w:type="dxa"/>
        <w:left w:w="108" w:type="dxa"/>
        <w:bottom w:w="0" w:type="dxa"/>
        <w:right w:w="108" w:type="dxa"/>
      </w:tblCellMar>
    </w:tblPr>
  </w:style>
  <w:style w:type="table" w:customStyle="1" w:styleId="aff7">
    <w:basedOn w:val="TableNormal1"/>
    <w:rsid w:val="00D64B50"/>
    <w:tblPr>
      <w:tblStyleRowBandSize w:val="1"/>
      <w:tblStyleColBandSize w:val="1"/>
      <w:tblCellMar>
        <w:top w:w="0" w:type="dxa"/>
        <w:left w:w="108" w:type="dxa"/>
        <w:bottom w:w="0" w:type="dxa"/>
        <w:right w:w="108" w:type="dxa"/>
      </w:tblCellMar>
    </w:tblPr>
  </w:style>
  <w:style w:type="table" w:customStyle="1" w:styleId="aff8">
    <w:basedOn w:val="TableNormal1"/>
    <w:rsid w:val="00D64B50"/>
    <w:tblPr>
      <w:tblStyleRowBandSize w:val="1"/>
      <w:tblStyleColBandSize w:val="1"/>
      <w:tblCellMar>
        <w:top w:w="0" w:type="dxa"/>
        <w:left w:w="108" w:type="dxa"/>
        <w:bottom w:w="0" w:type="dxa"/>
        <w:right w:w="108" w:type="dxa"/>
      </w:tblCellMar>
    </w:tblPr>
  </w:style>
  <w:style w:type="table" w:customStyle="1" w:styleId="aff9">
    <w:basedOn w:val="TableNormal1"/>
    <w:rsid w:val="00D64B50"/>
    <w:tblPr>
      <w:tblStyleRowBandSize w:val="1"/>
      <w:tblStyleColBandSize w:val="1"/>
      <w:tblCellMar>
        <w:top w:w="0" w:type="dxa"/>
        <w:left w:w="108" w:type="dxa"/>
        <w:bottom w:w="0" w:type="dxa"/>
        <w:right w:w="108" w:type="dxa"/>
      </w:tblCellMar>
    </w:tblPr>
  </w:style>
  <w:style w:type="table" w:customStyle="1" w:styleId="affa">
    <w:basedOn w:val="TableNormal1"/>
    <w:rsid w:val="00D64B50"/>
    <w:tblPr>
      <w:tblStyleRowBandSize w:val="1"/>
      <w:tblStyleColBandSize w:val="1"/>
      <w:tblCellMar>
        <w:top w:w="0" w:type="dxa"/>
        <w:left w:w="108" w:type="dxa"/>
        <w:bottom w:w="0" w:type="dxa"/>
        <w:right w:w="108" w:type="dxa"/>
      </w:tblCellMar>
    </w:tblPr>
  </w:style>
  <w:style w:type="table" w:customStyle="1" w:styleId="affb">
    <w:basedOn w:val="TableNormal1"/>
    <w:rsid w:val="00D64B50"/>
    <w:tblPr>
      <w:tblStyleRowBandSize w:val="1"/>
      <w:tblStyleColBandSize w:val="1"/>
      <w:tblCellMar>
        <w:top w:w="0" w:type="dxa"/>
        <w:left w:w="108" w:type="dxa"/>
        <w:bottom w:w="0" w:type="dxa"/>
        <w:right w:w="108" w:type="dxa"/>
      </w:tblCellMar>
    </w:tblPr>
  </w:style>
  <w:style w:type="table" w:customStyle="1" w:styleId="affc">
    <w:basedOn w:val="TableNormal1"/>
    <w:rsid w:val="00D64B50"/>
    <w:tblPr>
      <w:tblStyleRowBandSize w:val="1"/>
      <w:tblStyleColBandSize w:val="1"/>
      <w:tblCellMar>
        <w:top w:w="0" w:type="dxa"/>
        <w:left w:w="108" w:type="dxa"/>
        <w:bottom w:w="0" w:type="dxa"/>
        <w:right w:w="108" w:type="dxa"/>
      </w:tblCellMar>
    </w:tblPr>
  </w:style>
  <w:style w:type="table" w:customStyle="1" w:styleId="affd">
    <w:basedOn w:val="TableNormal1"/>
    <w:rsid w:val="00D64B50"/>
    <w:tblPr>
      <w:tblStyleRowBandSize w:val="1"/>
      <w:tblStyleColBandSize w:val="1"/>
      <w:tblCellMar>
        <w:top w:w="0" w:type="dxa"/>
        <w:left w:w="108" w:type="dxa"/>
        <w:bottom w:w="0" w:type="dxa"/>
        <w:right w:w="108" w:type="dxa"/>
      </w:tblCellMar>
    </w:tblPr>
  </w:style>
  <w:style w:type="table" w:customStyle="1" w:styleId="affe">
    <w:basedOn w:val="TableNormal1"/>
    <w:rsid w:val="00D64B50"/>
    <w:tblPr>
      <w:tblStyleRowBandSize w:val="1"/>
      <w:tblStyleColBandSize w:val="1"/>
      <w:tblCellMar>
        <w:top w:w="0" w:type="dxa"/>
        <w:left w:w="108" w:type="dxa"/>
        <w:bottom w:w="0" w:type="dxa"/>
        <w:right w:w="108" w:type="dxa"/>
      </w:tblCellMar>
    </w:tblPr>
  </w:style>
  <w:style w:type="table" w:customStyle="1" w:styleId="afff">
    <w:basedOn w:val="TableNormal1"/>
    <w:rsid w:val="00D64B50"/>
    <w:tblPr>
      <w:tblStyleRowBandSize w:val="1"/>
      <w:tblStyleColBandSize w:val="1"/>
      <w:tblCellMar>
        <w:top w:w="0" w:type="dxa"/>
        <w:left w:w="108" w:type="dxa"/>
        <w:bottom w:w="0" w:type="dxa"/>
        <w:right w:w="108" w:type="dxa"/>
      </w:tblCellMar>
    </w:tblPr>
  </w:style>
  <w:style w:type="table" w:customStyle="1" w:styleId="afff0">
    <w:basedOn w:val="TableNormal0"/>
    <w:rsid w:val="00D64B50"/>
    <w:tblPr>
      <w:tblStyleRowBandSize w:val="1"/>
      <w:tblStyleColBandSize w:val="1"/>
      <w:tblCellMar>
        <w:top w:w="0" w:type="dxa"/>
        <w:left w:w="108" w:type="dxa"/>
        <w:bottom w:w="0" w:type="dxa"/>
        <w:right w:w="108" w:type="dxa"/>
      </w:tblCellMar>
    </w:tblPr>
  </w:style>
  <w:style w:type="table" w:customStyle="1" w:styleId="afff1">
    <w:basedOn w:val="TableNormal0"/>
    <w:rsid w:val="00D64B50"/>
    <w:tblPr>
      <w:tblStyleRowBandSize w:val="1"/>
      <w:tblStyleColBandSize w:val="1"/>
      <w:tblCellMar>
        <w:top w:w="0" w:type="dxa"/>
        <w:left w:w="108" w:type="dxa"/>
        <w:bottom w:w="0" w:type="dxa"/>
        <w:right w:w="108" w:type="dxa"/>
      </w:tblCellMar>
    </w:tblPr>
  </w:style>
  <w:style w:type="table" w:customStyle="1" w:styleId="afff2">
    <w:basedOn w:val="TableNormal0"/>
    <w:rsid w:val="00D64B50"/>
    <w:tblPr>
      <w:tblStyleRowBandSize w:val="1"/>
      <w:tblStyleColBandSize w:val="1"/>
      <w:tblCellMar>
        <w:top w:w="0" w:type="dxa"/>
        <w:left w:w="108" w:type="dxa"/>
        <w:bottom w:w="0" w:type="dxa"/>
        <w:right w:w="108" w:type="dxa"/>
      </w:tblCellMar>
    </w:tblPr>
  </w:style>
  <w:style w:type="table" w:customStyle="1" w:styleId="afff3">
    <w:basedOn w:val="TableNormal0"/>
    <w:rsid w:val="00D64B50"/>
    <w:tblPr>
      <w:tblStyleRowBandSize w:val="1"/>
      <w:tblStyleColBandSize w:val="1"/>
      <w:tblCellMar>
        <w:top w:w="0" w:type="dxa"/>
        <w:left w:w="108" w:type="dxa"/>
        <w:bottom w:w="0" w:type="dxa"/>
        <w:right w:w="108" w:type="dxa"/>
      </w:tblCellMar>
    </w:tblPr>
  </w:style>
  <w:style w:type="table" w:customStyle="1" w:styleId="afff4">
    <w:basedOn w:val="TableNormal0"/>
    <w:rsid w:val="00D64B50"/>
    <w:tblPr>
      <w:tblStyleRowBandSize w:val="1"/>
      <w:tblStyleColBandSize w:val="1"/>
      <w:tblCellMar>
        <w:top w:w="0" w:type="dxa"/>
        <w:left w:w="108" w:type="dxa"/>
        <w:bottom w:w="0" w:type="dxa"/>
        <w:right w:w="108" w:type="dxa"/>
      </w:tblCellMar>
    </w:tblPr>
  </w:style>
  <w:style w:type="table" w:customStyle="1" w:styleId="afff5">
    <w:basedOn w:val="TableNormal0"/>
    <w:rsid w:val="00D64B50"/>
    <w:tblPr>
      <w:tblStyleRowBandSize w:val="1"/>
      <w:tblStyleColBandSize w:val="1"/>
      <w:tblCellMar>
        <w:top w:w="0" w:type="dxa"/>
        <w:left w:w="108" w:type="dxa"/>
        <w:bottom w:w="0" w:type="dxa"/>
        <w:right w:w="108" w:type="dxa"/>
      </w:tblCellMar>
    </w:tblPr>
  </w:style>
  <w:style w:type="table" w:customStyle="1" w:styleId="afff6">
    <w:basedOn w:val="TableNormal0"/>
    <w:rsid w:val="00D64B5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3775</Words>
  <Characters>21523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cp:lastModifiedBy>
  <cp:revision>4</cp:revision>
  <dcterms:created xsi:type="dcterms:W3CDTF">2021-11-22T10:20:00Z</dcterms:created>
  <dcterms:modified xsi:type="dcterms:W3CDTF">2021-11-22T15:16:00Z</dcterms:modified>
</cp:coreProperties>
</file>