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BBBF7" w14:textId="77777777" w:rsidR="00991992" w:rsidRPr="00991992" w:rsidRDefault="00991992" w:rsidP="00991992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919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Малі локальні проєкти у галузі фізичної реабілітації</w:t>
      </w:r>
    </w:p>
    <w:p w14:paraId="3A00DF13" w14:textId="77777777" w:rsidR="00AF0D8E" w:rsidRDefault="00AF0D8E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7B878C1" w14:textId="644DCFDB" w:rsidR="00AA3B96" w:rsidRPr="00DE1934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DE193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14:paraId="7AFD8A4E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BAFDED3" w14:textId="1E8D4347" w:rsidR="00AA3B96" w:rsidRPr="00AA3B96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DE193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з </w:t>
      </w:r>
      <w:r w:rsidR="00DE1934"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березня по жовтень</w:t>
      </w:r>
      <w:r w:rsidR="00DE1934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2024 року </w:t>
      </w:r>
    </w:p>
    <w:p w14:paraId="550434AB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D65733E" w14:textId="05B61792" w:rsidR="00AA3B96" w:rsidRPr="00A61818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="00DE193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 (окрім тимчасово окупованих територій)</w:t>
      </w:r>
    </w:p>
    <w:p w14:paraId="5802D34F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F7169F8" w14:textId="56E3E757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A2407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E1934"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200</w:t>
      </w:r>
      <w:r w:rsidR="009A0FB7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– </w:t>
      </w:r>
      <w:r w:rsidR="00DE1934"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500</w:t>
      </w:r>
      <w:r w:rsidR="00DE1934"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DE1934"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тисяч чеських крон</w:t>
      </w:r>
      <w:r w:rsidR="00DE1934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(</w:t>
      </w:r>
      <w:r w:rsidR="00DE1934"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320</w:t>
      </w:r>
      <w:r w:rsidR="009A0F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– </w:t>
      </w:r>
      <w:r w:rsidR="00DE1934"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800</w:t>
      </w:r>
      <w:r w:rsidR="009A0F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DE1934"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тисяч гривень</w:t>
      </w:r>
      <w:r w:rsidR="00DE1934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)</w:t>
      </w:r>
    </w:p>
    <w:p w14:paraId="3CFB3AFE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DAD32D" w14:textId="7579AB2C" w:rsidR="00A950B2" w:rsidRPr="00A950B2" w:rsidRDefault="00AA3B96" w:rsidP="00AF0D8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6181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911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</w:t>
      </w:r>
      <w:r w:rsidR="0099199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911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жовтня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2023 року</w:t>
      </w:r>
    </w:p>
    <w:p w14:paraId="4AE44122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6DA75AB7" w14:textId="4F28243E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6. Учасник</w:t>
      </w: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(и):</w:t>
      </w:r>
      <w:r w:rsidR="00A24077"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5339D9" w:rsidRPr="005339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бюджетні, комунальні установи та організації (освітні, медичні, соціальні) та громадські/неурядові організації</w:t>
      </w:r>
    </w:p>
    <w:p w14:paraId="7849BD1D" w14:textId="77777777" w:rsidR="00AF0D8E" w:rsidRPr="00A950B2" w:rsidRDefault="00AF0D8E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8501CCF" w14:textId="1B9AAB87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Виконавець:</w:t>
      </w:r>
      <w:r w:rsidR="00AF0D8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991992" w:rsidRPr="0099199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Посольство Чеської Республіки в Україні</w:t>
      </w:r>
    </w:p>
    <w:p w14:paraId="446E14A1" w14:textId="77777777" w:rsidR="00A950B2" w:rsidRPr="00DD0285" w:rsidRDefault="00A950B2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E1A3FC0" w14:textId="34C245A4" w:rsidR="00AA3B96" w:rsidRPr="005339D9" w:rsidRDefault="00AA3B96" w:rsidP="00DD028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8. Сфера діяльності:</w:t>
      </w:r>
      <w:r w:rsidR="008966F0"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5339D9" w:rsidRPr="005339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розвит</w:t>
      </w:r>
      <w:r w:rsidR="005339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о</w:t>
      </w:r>
      <w:r w:rsidR="005339D9" w:rsidRPr="005339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к закладів фізичної реабілітації</w:t>
      </w:r>
    </w:p>
    <w:p w14:paraId="600C8BBB" w14:textId="77777777" w:rsidR="00F834F0" w:rsidRPr="003911C1" w:rsidRDefault="00F834F0" w:rsidP="00391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uk-UA" w:eastAsia="ru-RU"/>
        </w:rPr>
      </w:pPr>
    </w:p>
    <w:p w14:paraId="2D09AD94" w14:textId="5B524F67" w:rsidR="00991992" w:rsidRPr="00991992" w:rsidRDefault="00991992" w:rsidP="00991992">
      <w:pPr>
        <w:pStyle w:val="articleperex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</w:rPr>
      </w:pPr>
      <w:r w:rsidRPr="00991992">
        <w:rPr>
          <w:rStyle w:val="a3"/>
          <w:b w:val="0"/>
          <w:color w:val="000000" w:themeColor="text1"/>
          <w:sz w:val="26"/>
          <w:szCs w:val="26"/>
        </w:rPr>
        <w:t xml:space="preserve">Посольство Чеської Республіки в Україні оголошує конкурс грантових заявок на 2024 рік на фінансування </w:t>
      </w:r>
      <w:r w:rsidRPr="00991992">
        <w:rPr>
          <w:color w:val="000000" w:themeColor="text1"/>
          <w:sz w:val="26"/>
          <w:szCs w:val="26"/>
        </w:rPr>
        <w:t>малих локальних</w:t>
      </w:r>
      <w:r w:rsidRPr="00991992">
        <w:rPr>
          <w:b/>
          <w:color w:val="000000" w:themeColor="text1"/>
          <w:sz w:val="26"/>
          <w:szCs w:val="26"/>
        </w:rPr>
        <w:t xml:space="preserve"> </w:t>
      </w:r>
      <w:r w:rsidRPr="00991992">
        <w:rPr>
          <w:rStyle w:val="a3"/>
          <w:b w:val="0"/>
          <w:color w:val="000000" w:themeColor="text1"/>
          <w:sz w:val="26"/>
          <w:szCs w:val="26"/>
        </w:rPr>
        <w:t>проєктів в рамках чеської офіційної допомоги з розвитку. Тематика проєкту має стосуватися розвитку закладів фізичної реабілітації в Україні.</w:t>
      </w:r>
    </w:p>
    <w:p w14:paraId="6754D25E" w14:textId="217A3E5A" w:rsidR="00991992" w:rsidRPr="00991992" w:rsidRDefault="00991992" w:rsidP="00991992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91992">
        <w:rPr>
          <w:rStyle w:val="a3"/>
          <w:b w:val="0"/>
          <w:color w:val="000000" w:themeColor="text1"/>
          <w:sz w:val="26"/>
          <w:szCs w:val="26"/>
          <w:lang w:val="uk-UA"/>
        </w:rPr>
        <w:t>Грант можуть отримати</w:t>
      </w:r>
      <w:r w:rsidRPr="00991992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991992">
        <w:rPr>
          <w:color w:val="000000" w:themeColor="text1"/>
          <w:sz w:val="26"/>
          <w:szCs w:val="26"/>
          <w:lang w:val="uk-UA"/>
        </w:rPr>
        <w:t xml:space="preserve">українські </w:t>
      </w:r>
      <w:r w:rsidRPr="00991992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бюджетні, комунальні установи та організації </w:t>
      </w:r>
      <w:r w:rsidRPr="00991992">
        <w:rPr>
          <w:color w:val="000000" w:themeColor="text1"/>
          <w:sz w:val="26"/>
          <w:szCs w:val="26"/>
          <w:lang w:val="uk-UA"/>
        </w:rPr>
        <w:t xml:space="preserve">(освітні, медичні, соціальні) </w:t>
      </w:r>
      <w:r w:rsidRPr="00991992">
        <w:rPr>
          <w:rStyle w:val="a3"/>
          <w:b w:val="0"/>
          <w:color w:val="000000" w:themeColor="text1"/>
          <w:sz w:val="26"/>
          <w:szCs w:val="26"/>
          <w:lang w:val="uk-UA"/>
        </w:rPr>
        <w:t>та громадські/неурядові організаці</w:t>
      </w:r>
      <w:r w:rsidRPr="00A151F3">
        <w:rPr>
          <w:rStyle w:val="a3"/>
          <w:b w:val="0"/>
          <w:color w:val="000000" w:themeColor="text1"/>
          <w:sz w:val="26"/>
          <w:szCs w:val="26"/>
          <w:lang w:val="uk-UA"/>
        </w:rPr>
        <w:t>ї</w:t>
      </w:r>
      <w:r w:rsidRPr="00A151F3">
        <w:rPr>
          <w:color w:val="000000" w:themeColor="text1"/>
          <w:sz w:val="26"/>
          <w:szCs w:val="26"/>
          <w:lang w:val="uk-UA"/>
        </w:rPr>
        <w:t>.</w:t>
      </w:r>
      <w:r w:rsidRPr="00991992">
        <w:rPr>
          <w:color w:val="000000" w:themeColor="text1"/>
          <w:sz w:val="26"/>
          <w:szCs w:val="26"/>
          <w:lang w:val="uk-UA"/>
        </w:rPr>
        <w:t xml:space="preserve"> Отримувачами гранту не можуть бути комерційні організації.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991992">
        <w:rPr>
          <w:color w:val="000000" w:themeColor="text1"/>
          <w:sz w:val="26"/>
          <w:szCs w:val="26"/>
          <w:lang w:val="uk-UA"/>
        </w:rPr>
        <w:t>Отримувач гранту повинен бути офіційно зареєстрованим та володіти банківським рахунком у гривнях.</w:t>
      </w:r>
    </w:p>
    <w:p w14:paraId="3C17448E" w14:textId="77777777" w:rsidR="00991992" w:rsidRPr="00991992" w:rsidRDefault="00991992" w:rsidP="00991992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91992">
        <w:rPr>
          <w:color w:val="000000" w:themeColor="text1"/>
          <w:sz w:val="26"/>
          <w:szCs w:val="26"/>
          <w:lang w:val="uk-UA"/>
        </w:rPr>
        <w:t>Проєкт може включати як закупівлю необхідного обладнання для установ, так і організацію тренінгів/навчання/обміну досвідом. Залучення чеського досвіду вітається. </w:t>
      </w:r>
    </w:p>
    <w:p w14:paraId="63ADBE58" w14:textId="3FDEA44F" w:rsidR="00991992" w:rsidRPr="00991992" w:rsidRDefault="00991992" w:rsidP="009919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Бюджет проєкту має бути в межах 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200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–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500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тисяч чеських крон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(приблизно 320-800 тисяч гривень).</w:t>
      </w:r>
      <w:bookmarkStart w:id="0" w:name="_GoBack"/>
      <w:bookmarkEnd w:id="0"/>
    </w:p>
    <w:p w14:paraId="1B6C301B" w14:textId="1971DEFC" w:rsidR="00991992" w:rsidRPr="00991992" w:rsidRDefault="00991992" w:rsidP="009919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Сукупні витрати на адміністрування проєкту, подорожі (оплата проїзду та добові)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не можуть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перевищувати 25 % від загальних витрат. До проєкту не можуть бути включені адміністративні витрати, які напряму не стосуються проєкту (оренда, ремонт приміщень, зарплата штатним співробітникам тощо).</w:t>
      </w:r>
    </w:p>
    <w:p w14:paraId="207E3222" w14:textId="26B3885B" w:rsidR="00991992" w:rsidRPr="00991992" w:rsidRDefault="00991992" w:rsidP="009919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Реалізація проєкту відбуватиметься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упродовж 2024 року, приблизно з березня по жовтень.</w:t>
      </w:r>
    </w:p>
    <w:p w14:paraId="24561047" w14:textId="5997C3CF" w:rsidR="00991992" w:rsidRPr="00991992" w:rsidRDefault="00991992" w:rsidP="009919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Ретельно заповнену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4B4F70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англійською мовою (1) форму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hyperlink r:id="rId9" w:history="1">
        <w:r w:rsidRPr="004B4F70">
          <w:rPr>
            <w:rStyle w:val="link-label"/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uk-UA"/>
          </w:rPr>
          <w:t>MLP Project Identification Form 2024</w:t>
        </w:r>
        <w:r w:rsidRPr="004B4F70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lang w:val="uk-UA"/>
          </w:rPr>
          <w:t xml:space="preserve"> </w:t>
        </w:r>
        <w:r w:rsidRPr="004B4F70">
          <w:rPr>
            <w:rStyle w:val="link-info"/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uk-UA"/>
          </w:rPr>
          <w:t>(XLSX, 44 KB)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(скан-копію з печаткою і підписом уповноваженої особи) у форматі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4B4F70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JPEG або PDF, а також (2) форму в Excel форматі </w:t>
      </w:r>
      <w:r w:rsidRPr="004B4F7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надішліть до</w:t>
      </w:r>
      <w:r w:rsidRPr="004B4F70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</w:t>
      </w:r>
      <w:r w:rsidRPr="004B4F70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12:00, </w:t>
      </w:r>
      <w:r w:rsidRPr="004B4F70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br/>
        <w:t>16 жовтня 2023 року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 адресу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hyperlink r:id="rId10" w:history="1">
        <w:r w:rsidRPr="00991992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grants.ukraine@mzv.cz</w:t>
        </w:r>
      </w:hyperlink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 Тема листа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має бути у наступному форматі: </w:t>
      </w:r>
      <w:r w:rsidRPr="00991992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Pr="004B4F70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MLP</w:t>
      </w:r>
      <w:r w:rsidRPr="004B4F70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4B4F70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2024_Назва організації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</w:rPr>
        <w:t>”</w:t>
      </w:r>
      <w:r w:rsidRPr="00991992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.</w:t>
      </w:r>
    </w:p>
    <w:p w14:paraId="14BB4A0A" w14:textId="36C1072E" w:rsidR="00991992" w:rsidRPr="00991992" w:rsidRDefault="00991992" w:rsidP="009919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Просимо заявників</w:t>
      </w:r>
      <w:r w:rsidRPr="009919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B4F70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НЕ надсилати</w:t>
      </w:r>
      <w:r w:rsidRPr="00991992"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разом з формою жодних додаткових документів (рекомендацій, підтверджень, витягів тощо). При цьому будьте готовими до того, що Посольство згодом може звернутися за додатковою інформацією.</w:t>
      </w:r>
    </w:p>
    <w:p w14:paraId="701417BA" w14:textId="77777777" w:rsidR="00991992" w:rsidRPr="00991992" w:rsidRDefault="00991992" w:rsidP="009919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Максимальний обсяг файлів не повинен перевищувати 15 МБ.</w:t>
      </w:r>
    </w:p>
    <w:p w14:paraId="4DDF4051" w14:textId="77777777" w:rsidR="00991992" w:rsidRPr="00991992" w:rsidRDefault="00991992" w:rsidP="009919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Заявки приймаються виключно в електронному вигляді. Паперові заявки надіслані на фізичну адресу Посольства не будуть розглянуті.</w:t>
      </w:r>
    </w:p>
    <w:p w14:paraId="08B3461C" w14:textId="4F53485C" w:rsidR="00991992" w:rsidRPr="00991992" w:rsidRDefault="00991992" w:rsidP="009919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Одна </w:t>
      </w:r>
      <w:r w:rsidRPr="00991992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організація може надіслати лише одну проектну пропозицію</w:t>
      </w:r>
      <w:r w:rsidRPr="0099199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а найкращі проєкти будуть передані на розгляд комісії у Чеській Республіці.</w:t>
      </w:r>
    </w:p>
    <w:p w14:paraId="60955C1D" w14:textId="77777777" w:rsidR="00991992" w:rsidRPr="00991992" w:rsidRDefault="00991992" w:rsidP="00991992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91992">
        <w:rPr>
          <w:color w:val="000000" w:themeColor="text1"/>
          <w:sz w:val="26"/>
          <w:szCs w:val="26"/>
          <w:lang w:val="uk-UA"/>
        </w:rPr>
        <w:lastRenderedPageBreak/>
        <w:t>Свої запитання стосовно проєктів і форми надсилайте включно до 11 жовтня на адресу </w:t>
      </w:r>
      <w:hyperlink r:id="rId11" w:history="1">
        <w:r w:rsidRPr="00991992">
          <w:rPr>
            <w:rStyle w:val="a4"/>
            <w:sz w:val="26"/>
            <w:szCs w:val="26"/>
            <w:lang w:val="uk-UA"/>
          </w:rPr>
          <w:t>grants.ukraine@mzv.cz</w:t>
        </w:r>
      </w:hyperlink>
      <w:r w:rsidRPr="00991992">
        <w:rPr>
          <w:color w:val="000000" w:themeColor="text1"/>
          <w:sz w:val="26"/>
          <w:szCs w:val="26"/>
          <w:lang w:val="uk-UA"/>
        </w:rPr>
        <w:t> (Посольство не гарантує, що питання надіслані пізніше будуть розглянуті).</w:t>
      </w:r>
    </w:p>
    <w:p w14:paraId="5CFBAA5C" w14:textId="77777777" w:rsidR="00991992" w:rsidRPr="00991992" w:rsidRDefault="00991992" w:rsidP="00991992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91992">
        <w:rPr>
          <w:color w:val="000000" w:themeColor="text1"/>
          <w:sz w:val="26"/>
          <w:szCs w:val="26"/>
          <w:lang w:val="uk-UA"/>
        </w:rPr>
        <w:t>Посольство залишає за собою право змінити, призупинити чи скасувати конкурс у будь-який час. Виконавець зобов‘язаний ознайомитись із загальними інструкціями до маломасштабних проєктів – </w:t>
      </w:r>
      <w:hyperlink r:id="rId12" w:history="1">
        <w:r w:rsidRPr="00991992">
          <w:rPr>
            <w:rStyle w:val="link-label"/>
            <w:color w:val="000000" w:themeColor="text1"/>
            <w:sz w:val="26"/>
            <w:szCs w:val="26"/>
            <w:u w:val="single"/>
            <w:lang w:val="uk-UA"/>
          </w:rPr>
          <w:t>General Instructions for Implementers</w:t>
        </w:r>
        <w:r w:rsidRPr="00991992">
          <w:rPr>
            <w:rStyle w:val="a4"/>
            <w:color w:val="000000" w:themeColor="text1"/>
            <w:sz w:val="26"/>
            <w:szCs w:val="26"/>
            <w:lang w:val="uk-UA"/>
          </w:rPr>
          <w:t> </w:t>
        </w:r>
        <w:r w:rsidRPr="00991992">
          <w:rPr>
            <w:rStyle w:val="link-info"/>
            <w:color w:val="000000" w:themeColor="text1"/>
            <w:sz w:val="26"/>
            <w:szCs w:val="26"/>
            <w:u w:val="single"/>
            <w:lang w:val="uk-UA"/>
          </w:rPr>
          <w:t>(DOCX, 24 KB)</w:t>
        </w:r>
      </w:hyperlink>
      <w:r w:rsidRPr="00991992">
        <w:rPr>
          <w:color w:val="000000" w:themeColor="text1"/>
          <w:sz w:val="26"/>
          <w:szCs w:val="26"/>
          <w:lang w:val="uk-UA"/>
        </w:rPr>
        <w:t>.</w:t>
      </w:r>
    </w:p>
    <w:p w14:paraId="3DC385DB" w14:textId="77120D4D" w:rsidR="00991992" w:rsidRPr="00F82E00" w:rsidRDefault="00991992" w:rsidP="00991992">
      <w:pPr>
        <w:pStyle w:val="a5"/>
        <w:spacing w:before="0" w:beforeAutospacing="0" w:after="0" w:afterAutospacing="0"/>
        <w:ind w:firstLine="567"/>
        <w:jc w:val="both"/>
        <w:rPr>
          <w:b/>
          <w:i/>
          <w:color w:val="000000" w:themeColor="text1"/>
          <w:sz w:val="26"/>
          <w:szCs w:val="26"/>
          <w:lang w:val="uk-UA"/>
        </w:rPr>
      </w:pPr>
      <w:r w:rsidRPr="00F82E00">
        <w:rPr>
          <w:rStyle w:val="a3"/>
          <w:b w:val="0"/>
          <w:i/>
          <w:iCs/>
          <w:color w:val="000000" w:themeColor="text1"/>
          <w:sz w:val="26"/>
          <w:szCs w:val="26"/>
          <w:lang w:val="uk-UA"/>
        </w:rPr>
        <w:t>Бюджет необхідно заповнити у гривні. Курс, застосований у формі, – 0,62 чеських крон = 1 гривня (суму в гривнях необхідно помножити на 0,62; сума в кронах буде меншою, ніж у гривнях!)</w:t>
      </w:r>
      <w:r w:rsidR="00F82E00" w:rsidRPr="00F82E00">
        <w:rPr>
          <w:rStyle w:val="a3"/>
          <w:b w:val="0"/>
          <w:i/>
          <w:iCs/>
          <w:color w:val="000000" w:themeColor="text1"/>
          <w:sz w:val="26"/>
          <w:szCs w:val="26"/>
          <w:lang w:val="uk-UA"/>
        </w:rPr>
        <w:t>.</w:t>
      </w:r>
    </w:p>
    <w:p w14:paraId="17D561E0" w14:textId="77777777" w:rsidR="00AF0D8E" w:rsidRPr="00991992" w:rsidRDefault="00AF0D8E" w:rsidP="003911C1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</w:p>
    <w:p w14:paraId="18EB8B75" w14:textId="680128DF" w:rsidR="00A950B2" w:rsidRPr="009A0FB7" w:rsidRDefault="00AA3B96" w:rsidP="00AF0D8E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color w:val="000000" w:themeColor="text1"/>
          <w:sz w:val="26"/>
          <w:szCs w:val="26"/>
        </w:rPr>
      </w:pPr>
      <w:r w:rsidRPr="00991992">
        <w:rPr>
          <w:rStyle w:val="a3"/>
          <w:color w:val="000000" w:themeColor="text1"/>
          <w:sz w:val="26"/>
          <w:szCs w:val="26"/>
          <w:lang w:val="uk-UA"/>
        </w:rPr>
        <w:t>ІнфоДжерела:</w:t>
      </w:r>
      <w:r w:rsidR="00F82E00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r w:rsidR="003911C1" w:rsidRPr="00991992">
        <w:rPr>
          <w:sz w:val="26"/>
          <w:szCs w:val="26"/>
          <w:lang w:val="uk-UA"/>
        </w:rPr>
        <w:t xml:space="preserve"> </w:t>
      </w:r>
      <w:r w:rsidR="00DD0285" w:rsidRPr="00991992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hyperlink r:id="rId13" w:history="1">
        <w:r w:rsidR="009A0FB7" w:rsidRPr="00BD2AEA">
          <w:rPr>
            <w:rStyle w:val="a4"/>
            <w:sz w:val="26"/>
            <w:szCs w:val="26"/>
            <w:lang w:val="uk-UA"/>
          </w:rPr>
          <w:t>https://www.prostir.ua/?grants=mali-lokalni-projekty-u-haluzi-fizychnoji-reabilitatsiji</w:t>
        </w:r>
      </w:hyperlink>
      <w:r w:rsidR="009A0FB7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r w:rsidR="009A0FB7" w:rsidRPr="009A0FB7">
        <w:rPr>
          <w:bCs/>
          <w:lang w:val="uk-UA"/>
        </w:rPr>
        <w:t xml:space="preserve"> </w:t>
      </w:r>
    </w:p>
    <w:p w14:paraId="1F51C027" w14:textId="77777777" w:rsidR="00156DCF" w:rsidRDefault="00156DCF" w:rsidP="00156DCF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sectPr w:rsidR="00156DCF" w:rsidSect="009A0FB7">
      <w:headerReference w:type="default" r:id="rId14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6C7D0" w14:textId="77777777" w:rsidR="00DE1934" w:rsidRDefault="00DE1934" w:rsidP="00A950B2">
      <w:pPr>
        <w:spacing w:after="0" w:line="240" w:lineRule="auto"/>
      </w:pPr>
      <w:r>
        <w:separator/>
      </w:r>
    </w:p>
  </w:endnote>
  <w:endnote w:type="continuationSeparator" w:id="0">
    <w:p w14:paraId="6216A51E" w14:textId="77777777" w:rsidR="00DE1934" w:rsidRDefault="00DE1934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C424D" w14:textId="77777777" w:rsidR="00DE1934" w:rsidRDefault="00DE1934" w:rsidP="00A950B2">
      <w:pPr>
        <w:spacing w:after="0" w:line="240" w:lineRule="auto"/>
      </w:pPr>
      <w:r>
        <w:separator/>
      </w:r>
    </w:p>
  </w:footnote>
  <w:footnote w:type="continuationSeparator" w:id="0">
    <w:p w14:paraId="4A21A30F" w14:textId="77777777" w:rsidR="00DE1934" w:rsidRDefault="00DE1934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1F3">
          <w:rPr>
            <w:noProof/>
          </w:rPr>
          <w:t>2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11"/>
  </w:num>
  <w:num w:numId="9">
    <w:abstractNumId w:val="13"/>
  </w:num>
  <w:num w:numId="10">
    <w:abstractNumId w:val="15"/>
  </w:num>
  <w:num w:numId="11">
    <w:abstractNumId w:val="7"/>
  </w:num>
  <w:num w:numId="12">
    <w:abstractNumId w:val="5"/>
  </w:num>
  <w:num w:numId="13">
    <w:abstractNumId w:val="12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D0489"/>
    <w:rsid w:val="000E5AB8"/>
    <w:rsid w:val="00156DCF"/>
    <w:rsid w:val="001601AE"/>
    <w:rsid w:val="0016223D"/>
    <w:rsid w:val="001E778C"/>
    <w:rsid w:val="002021C6"/>
    <w:rsid w:val="00205863"/>
    <w:rsid w:val="0020735E"/>
    <w:rsid w:val="002147C3"/>
    <w:rsid w:val="00292827"/>
    <w:rsid w:val="003003AC"/>
    <w:rsid w:val="00337BAC"/>
    <w:rsid w:val="003911C1"/>
    <w:rsid w:val="004A4B2C"/>
    <w:rsid w:val="004B4F70"/>
    <w:rsid w:val="005339D9"/>
    <w:rsid w:val="0054271B"/>
    <w:rsid w:val="0059356F"/>
    <w:rsid w:val="005E0DAB"/>
    <w:rsid w:val="007B1C0A"/>
    <w:rsid w:val="008173F4"/>
    <w:rsid w:val="00834E03"/>
    <w:rsid w:val="00874A21"/>
    <w:rsid w:val="008966F0"/>
    <w:rsid w:val="00904B50"/>
    <w:rsid w:val="00926910"/>
    <w:rsid w:val="00962A5C"/>
    <w:rsid w:val="00991992"/>
    <w:rsid w:val="009A0FB7"/>
    <w:rsid w:val="009A5FB1"/>
    <w:rsid w:val="00A151F3"/>
    <w:rsid w:val="00A24077"/>
    <w:rsid w:val="00A61818"/>
    <w:rsid w:val="00A950B2"/>
    <w:rsid w:val="00AA355B"/>
    <w:rsid w:val="00AA3B96"/>
    <w:rsid w:val="00AC19E9"/>
    <w:rsid w:val="00AF0D8E"/>
    <w:rsid w:val="00AF6CAF"/>
    <w:rsid w:val="00B67BEB"/>
    <w:rsid w:val="00B905F0"/>
    <w:rsid w:val="00C61639"/>
    <w:rsid w:val="00C638FD"/>
    <w:rsid w:val="00D6326C"/>
    <w:rsid w:val="00D71B54"/>
    <w:rsid w:val="00DD0285"/>
    <w:rsid w:val="00DE1934"/>
    <w:rsid w:val="00EB35AD"/>
    <w:rsid w:val="00ED7369"/>
    <w:rsid w:val="00EE1AF3"/>
    <w:rsid w:val="00F43923"/>
    <w:rsid w:val="00F760CE"/>
    <w:rsid w:val="00F82E00"/>
    <w:rsid w:val="00F832FB"/>
    <w:rsid w:val="00F834F0"/>
    <w:rsid w:val="00FA6788"/>
    <w:rsid w:val="00FB04D1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ostir.ua/?grants=mali-lokalni-projekty-u-haluzi-fizychnoji-reabilitatsij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zv.cz/public/c0/e3/aa/5197671_3106026_General_instructions_for_implemeters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nts.ukraine@mzv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rants.ukraine@mz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zv.cz/public/58/a9/e1/5197707_3106041_MLP_Project_Identification_Form_2024.xls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FAF53-AF93-450E-B732-77C679B5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82</cp:revision>
  <dcterms:created xsi:type="dcterms:W3CDTF">2022-08-19T08:37:00Z</dcterms:created>
  <dcterms:modified xsi:type="dcterms:W3CDTF">2023-10-05T07:31:00Z</dcterms:modified>
</cp:coreProperties>
</file>