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F4" w:rsidRPr="008173F4" w:rsidRDefault="00D17639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D17639">
        <w:rPr>
          <w:sz w:val="30"/>
          <w:szCs w:val="30"/>
          <w:lang w:val="uk-UA"/>
        </w:rPr>
        <w:t>Інформаційний розділ для ветеранів про всі можливості підприємництва</w:t>
      </w:r>
      <w:r w:rsidR="0099756C">
        <w:rPr>
          <w:sz w:val="30"/>
          <w:szCs w:val="30"/>
          <w:lang w:val="uk-UA"/>
        </w:rPr>
        <w:t>. Дія.Бізнес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342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інформаційна підтримка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bookmarkStart w:id="0" w:name="_GoBack"/>
      <w:r w:rsidR="00D34290" w:rsidRPr="00D342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  <w:bookmarkEnd w:id="0"/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17639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консультації, у т.ч. щодо </w:t>
      </w:r>
      <w:r w:rsidR="00D17639"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мікрофінансування, грантових</w:t>
      </w:r>
    </w:p>
    <w:p w:rsidR="00AA3B96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програм тощо.</w:t>
      </w:r>
    </w:p>
    <w:p w:rsidR="00D17639" w:rsidRPr="00D17639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D17639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 ветерани та їх сім</w:t>
      </w:r>
      <w:r w:rsidR="00D17639" w:rsidRPr="008736F4">
        <w:rPr>
          <w:color w:val="000000" w:themeColor="text1"/>
          <w:spacing w:val="-2"/>
          <w:sz w:val="26"/>
          <w:szCs w:val="26"/>
          <w:lang w:val="uk-UA"/>
        </w:rPr>
        <w:t>’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>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736F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ДУ 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“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Офіс з розвитку підприємництва та експорту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”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розвиток та підтримка ветеранського підприємництва. 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Продовжуємо розширювати коло співпраці, надаючи підтримку та нові можливості українському підприємництву </w:t>
      </w:r>
    </w:p>
    <w:p w:rsidR="00D17639" w:rsidRPr="00D17639" w:rsidRDefault="00D34290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hyperlink r:id="rId6" w:history="1"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підписав меморандум про співпрацю з </w:t>
      </w:r>
      <w:hyperlink r:id="rId7" w:history="1">
        <w:proofErr w:type="spellStart"/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Мінветеранів</w:t>
        </w:r>
        <w:proofErr w:type="spellEnd"/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що передбачає: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C48D8DD" wp14:editId="41B476B8">
            <wp:extent cx="154305" cy="154305"/>
            <wp:effectExtent l="0" t="0" r="0" b="0"/>
            <wp:docPr id="10" name="Рисунок 10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створення та регулярне наповнення інформаційного розділу для ветеранів про всі можливості для започаткування та розвитку власної справи,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317FBA8" wp14:editId="0A1E2278">
            <wp:extent cx="154305" cy="154305"/>
            <wp:effectExtent l="0" t="0" r="0" b="0"/>
            <wp:docPr id="9" name="Рисунок 9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популяризацію започаткування та ведення підприємницької діяльності серед ветеранів,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11CFF2E" wp14:editId="10765A49">
            <wp:extent cx="154305" cy="154305"/>
            <wp:effectExtent l="0" t="0" r="0" b="0"/>
            <wp:docPr id="8" name="Рисунок 8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проведення освітніх заходів, конференцій, бізнес-форумів, сприяння участі ветеранського бізнесу в міжнародних виставках, ярмарках в Україні та за кордоном,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7725C71" wp14:editId="69511E2F">
            <wp:extent cx="154305" cy="154305"/>
            <wp:effectExtent l="0" t="0" r="0" b="0"/>
            <wp:docPr id="7" name="Рисунок 7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забезпечення сприятливих умов для розвитку власної справи серед ветеранів, наданням їм методичної та організаційної підтримки,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7FFE7AF" wp14:editId="5F681304">
            <wp:extent cx="154305" cy="154305"/>
            <wp:effectExtent l="0" t="0" r="0" b="0"/>
            <wp:docPr id="6" name="Рисунок 6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поширення інформації щодо особливостей ведення експортної діяльності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Уже запустили на порталі Дія.Бізнес новий розділ Ветеранський бізнес, який містить усю необхідну інформацію щодо розвитку та підтримки ветеранського підприємництва: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6502B6F" wp14:editId="6C9F03B5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безоплатна онлайн-школа для підприємців та консультативна підтримка,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B5E3469" wp14:editId="580D6B26">
            <wp:extent cx="154305" cy="15430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ідеї для старту власної справи, які стануть цікавими учасникам/цям АТО/ООС, ветеранам та ветеранкам війни,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15D463D4" wp14:editId="10067963">
            <wp:extent cx="154305" cy="15430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мікрофінансування, грантові програми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Переходьте за посиланням: </w:t>
      </w:r>
      <w:hyperlink r:id="rId10" w:tgtFrame="_blank" w:history="1">
        <w:r w:rsidRPr="00D17639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Маємо багато планів щодо розвитку ветеранського бізнесу і дякуємо партнерам за спільний вектор та продуктивну роботу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*Розділ на порталі </w:t>
      </w:r>
      <w:hyperlink r:id="rId11" w:history="1">
        <w:proofErr w:type="spellStart"/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  <w:proofErr w:type="spellEnd"/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підготовлено Міністерством у справах ветеранів України спільно з </w:t>
      </w:r>
      <w:hyperlink r:id="rId12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3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hyperlink r:id="rId14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Український ветеранський фонд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5" w:history="1">
        <w:r w:rsidR="00D17639" w:rsidRPr="009C4503">
          <w:rPr>
            <w:rStyle w:val="a4"/>
          </w:rPr>
          <w:t>https://business.diia.gov.ua/veteran-business?fbclid=IwAR0xS80JjeyDmgYDyuA5dnl_bFmle1t1KMtcEcGd9dn9soH0ogs4WszBKDk</w:t>
        </w:r>
      </w:hyperlink>
      <w:r w:rsidR="00D17639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6" w:history="1">
        <w:r w:rsidR="00D17639" w:rsidRPr="009C4503">
          <w:rPr>
            <w:rStyle w:val="a4"/>
            <w:lang w:val="uk-UA"/>
          </w:rPr>
          <w:t>https://www.facebook.com/EEPO.Ukraine</w:t>
        </w:r>
      </w:hyperlink>
      <w:r w:rsidR="00D17639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D1763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60474B"/>
    <w:rsid w:val="007D3F36"/>
    <w:rsid w:val="008173F4"/>
    <w:rsid w:val="00834E03"/>
    <w:rsid w:val="008736F4"/>
    <w:rsid w:val="008966F0"/>
    <w:rsid w:val="00926910"/>
    <w:rsid w:val="0099756C"/>
    <w:rsid w:val="009A5FB1"/>
    <w:rsid w:val="00AA355B"/>
    <w:rsid w:val="00AA3B96"/>
    <w:rsid w:val="00AC19E9"/>
    <w:rsid w:val="00AF6CAF"/>
    <w:rsid w:val="00B905F0"/>
    <w:rsid w:val="00D17639"/>
    <w:rsid w:val="00D34290"/>
    <w:rsid w:val="00D6326C"/>
    <w:rsid w:val="00D71B54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mva.gov.ua?__cft__%5b0%5d=AZU64BgSZsHjyqYqI3tIWZS5MkSzpWwu06OIj79CB0X1rPrePk7exEdVf-9Q8ljrJCmbnK_zHG08LE027Q4OSboN-AL6nFFucgZ2MyDnydepKV1Qw3SXGc1MnPa2rUWAvznAwfUtJluCqIwCgb8HfFeR&amp;__tn__=-%5dK-R" TargetMode="External"/><Relationship Id="rId12" Type="http://schemas.openxmlformats.org/officeDocument/2006/relationships/hyperlink" Target="https://www.facebook.com/mintsyfra?__cft__%5b0%5d=AZU64BgSZsHjyqYqI3tIWZS5MkSzpWwu06OIj79CB0X1rPrePk7exEdVf-9Q8ljrJCmbnK_zHG08LE027Q4OSboN-AL6nFFucgZ2MyDnydepKV1Qw3SXGc1MnPa2rUWAvznAwfUtJluCqIwCgb8HfFeR&amp;__tn__=-%5d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EEPO.Ukra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1" Type="http://schemas.openxmlformats.org/officeDocument/2006/relationships/hyperlink" Target="https://www.facebook.com/diia.business/?__cft__%5b0%5d=AZU64BgSZsHjyqYqI3tIWZS5MkSzpWwu06OIj79CB0X1rPrePk7exEdVf-9Q8ljrJCmbnK_zHG08LE027Q4OSboN-AL6nFFucgZ2MyDnydepKV1Qw3SXGc1MnPa2rUWAvznAwfUtJluCqIwCgb8HfFeR&amp;__tn__=k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diia.gov.ua/veteran-business?fbclid=IwAR0xS80JjeyDmgYDyuA5dnl_bFmle1t1KMtcEcGd9dn9soH0ogs4WszBKDk" TargetMode="External"/><Relationship Id="rId10" Type="http://schemas.openxmlformats.org/officeDocument/2006/relationships/hyperlink" Target="https://cutt.ly/x406MKj?fbclid=IwAR0xS80JjeyDmgYDyuA5dnl_bFmle1t1KMtcEcGd9dn9soH0ogs4WszBK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veteranfundua?__cft__%5b0%5d=AZU64BgSZsHjyqYqI3tIWZS5MkSzpWwu06OIj79CB0X1rPrePk7exEdVf-9Q8ljrJCmbnK_zHG08LE027Q4OSboN-AL6nFFucgZ2MyDnydepKV1Qw3SXGc1MnPa2rUWAvznAwfUtJluCqIwCgb8HfFeR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3</cp:revision>
  <dcterms:created xsi:type="dcterms:W3CDTF">2023-05-08T08:16:00Z</dcterms:created>
  <dcterms:modified xsi:type="dcterms:W3CDTF">2023-05-23T12:49:00Z</dcterms:modified>
</cp:coreProperties>
</file>