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78" w:rsidRPr="00D70878" w:rsidRDefault="00D70878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</w:pPr>
      <w:bookmarkStart w:id="0" w:name="_GoBack"/>
      <w:r w:rsidRPr="00D70878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Державна підтримка</w:t>
      </w:r>
      <w:r w:rsidR="00FC598F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.</w:t>
      </w:r>
      <w:r w:rsidRPr="00D70878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 xml:space="preserve"> Кредитна програма для експортерів</w:t>
      </w:r>
      <w:bookmarkEnd w:id="0"/>
    </w:p>
    <w:p w:rsidR="004C4B0F" w:rsidRPr="004C4B0F" w:rsidRDefault="00F4070C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фінансова підтримка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F4070C" w:rsidRPr="00F4070C" w:rsidRDefault="00AA3B96" w:rsidP="00F4070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F4070C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кредит до 12 місяців (1 року).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D70878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70878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до</w:t>
      </w:r>
      <w:r w:rsidR="00E66D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70878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 млн грн (в еквіваленті)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E7616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триває прийом заявок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2805AF" w:rsidRDefault="00AA3B96" w:rsidP="00F4070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00C0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українські </w:t>
      </w:r>
      <w:r w:rsidR="002805A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підприємства-експортери</w:t>
      </w:r>
      <w:r w:rsidR="00600C0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із досвідом ЗЕД</w:t>
      </w:r>
    </w:p>
    <w:p w:rsidR="00AA3B96" w:rsidRPr="00F4070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F4070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Виконавц</w:t>
      </w:r>
      <w:r w:rsid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і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: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Ощадбанк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="00F4070C"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, </w:t>
      </w:r>
      <w:r w:rsid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АБ 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УКРГАЗБАНК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="00F4070C"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, 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Укрексімбанк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="00F4070C"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, 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КРЕДОБАНК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="00F4070C"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 та 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КБ 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Приватбанк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="00F4070C"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D91E99" w:rsidRPr="00F4070C" w:rsidRDefault="00D91E99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954A0D" w:rsidRPr="005A2AC1" w:rsidRDefault="00AA3B96" w:rsidP="00C84DE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8. Сфера діяльності: </w:t>
      </w:r>
      <w:r w:rsidR="002805AF"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згідно </w:t>
      </w:r>
      <w:proofErr w:type="spellStart"/>
      <w:r w:rsidR="002805AF"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з </w:t>
      </w:r>
      <w:hyperlink r:id="rId10" w:anchor="n3" w:tgtFrame="_blank" w:history="1">
        <w:r w:rsidR="002805AF" w:rsidRPr="00C84DE1"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  <w:lang w:val="uk-UA"/>
          </w:rPr>
          <w:t>У</w:t>
        </w:r>
        <w:proofErr w:type="spellEnd"/>
        <w:r w:rsidR="002805AF" w:rsidRPr="00C84DE1"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  <w:lang w:val="uk-UA"/>
          </w:rPr>
          <w:t>КТ ЗЕД</w:t>
        </w:r>
      </w:hyperlink>
      <w:r w:rsidR="002805AF"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proofErr w:type="spellStart"/>
      <w:r w:rsidR="002805AF"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див.нижче</w:t>
      </w:r>
      <w:proofErr w:type="spellEnd"/>
      <w:r w:rsidR="002805AF"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 (орієнтовно</w:t>
      </w:r>
      <w:r w:rsidR="00824433"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:</w:t>
      </w:r>
      <w:r w:rsidR="002805AF"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шпалери;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мітли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та щітки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; канцтовари (олівці, ручки);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гігієнічні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прокладки і тампони, пелюшки і підгузки та аналогічні вироби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; іграшки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, ігри та спортивний інвентар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меблі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; постільні речі, матраци, матрацні основи, диванні подушки та аналогічні набивні речі меблів, світильники та освітлювальне обладнання, в іншому місці не зазначені; світлові покажчики, табло та подібні вироби; збірні будівельні конструкції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прилади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та апарати оптичні, фотографічні, кінематографічні, контрольні, вимірювальні, прецизійні; медичні або хірургічні; їх частини та приладдя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судна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, човни та інші плавучі засоби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літальні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апарати, космічні апарати та їх частини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; транспортні засоби (трактори, автомобілі, кузови, частини до них);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залізничні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локомотиви або моторні вагони трамвая, рухомий склад та їх частини; шляхове обладнання та пристрої для залізниць або трамвайних колій та їх частини; механічне (у тому числі електромеханічне) сигналізаційне обладнання всіх видів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електричні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машини, обладнання та їх частини; апаратура для запису або відтворення звуку, телевізійна апаратура для запису та відтворення зображення і звуку, їх частини та приладдя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реактори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ядерні, котли, машини, обладнання і механічні пристрої; їх частини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інструменти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, ножові вироби, ложки та виделки з недорогоцінних металів; їх частини з недорогоцінних металів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)</w:t>
      </w:r>
    </w:p>
    <w:p w:rsidR="00E66D35" w:rsidRPr="00D91E99" w:rsidRDefault="00E66D35" w:rsidP="00D91E99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</w:p>
    <w:p w:rsidR="00D70878" w:rsidRPr="00D70878" w:rsidRDefault="00D70878" w:rsidP="00D7087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7087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Програма доступного фінансування для експортерів під час війни “</w:t>
      </w:r>
      <w:r w:rsidRPr="00D70878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 w:eastAsia="ru-RU"/>
        </w:rPr>
        <w:t>Кредити на виконання зовнішньоекономічних договорів за спрощеною процедурою”</w:t>
      </w:r>
      <w:r w:rsidRPr="00D7087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допоможе українським виробникам вийти на нові ринки й стати конкурентними.</w:t>
      </w:r>
    </w:p>
    <w:p w:rsidR="00D70878" w:rsidRPr="00D70878" w:rsidRDefault="00D70878" w:rsidP="00D70878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Відновлення українського експорту - це сильна конкурентоздатна економіка та притік до держави валютної виручки, що гарантує макроекономічну стабільність і пришвидшує нашу перемогу над агресором.</w:t>
      </w:r>
    </w:p>
    <w:p w:rsidR="00B63C80" w:rsidRPr="00D70878" w:rsidRDefault="00B63C80" w:rsidP="00D708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uk-UA"/>
        </w:rPr>
        <w:t>Як отримати кредит зі спрощеними вимогами до застави на виконання ЗЕД за спрощеною процедурою?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Уряд максимально спростив взаємодію держави та експортера, забезпечивши видачу страхового покриття в автоматичному режимі після схвалення банком кредитної угоди.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Експортер, який потребує фінансування на виконання зовнішньоекономічного договору, звертається до банку за позикою та надає відповідний пакет документів.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Якщо банк ухвалює рішення видати кредит, ЕКА автоматично страхує позику.</w:t>
      </w:r>
    </w:p>
    <w:p w:rsidR="00D70878" w:rsidRDefault="00D70878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en-US"/>
        </w:rPr>
      </w:pP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uk-UA"/>
        </w:rPr>
        <w:t>Яка максимальна сума позики за програмою?</w:t>
      </w:r>
    </w:p>
    <w:p w:rsidR="00D70878" w:rsidRPr="00D70878" w:rsidRDefault="00D70878" w:rsidP="00D708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Максимальний ліміт заборгованості на одного позичальника встановлюють індивідуально для кожного банку, але не може бути більше 20 000 000 гривень (в еквіваленті).</w:t>
      </w:r>
    </w:p>
    <w:p w:rsidR="00D70878" w:rsidRPr="00D70878" w:rsidRDefault="00D70878" w:rsidP="00D708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Ліміт заборгованості позичальника не перевищує 85% суми ЗЕД, на виконання якого надається експортні (-й) кредити.</w:t>
      </w:r>
    </w:p>
    <w:p w:rsidR="00F4070C" w:rsidRDefault="00F4070C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uk-UA"/>
        </w:rPr>
      </w:pPr>
      <w:r w:rsidRPr="00F4070C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uk-UA"/>
        </w:rPr>
        <w:t>Чи є обмеження щодо терміну страхування?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Термін кредиту до 12 місяців (1 року).</w:t>
      </w: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>Тип кредиту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 xml:space="preserve">Відновлювальна кредитна лінія, </w:t>
      </w:r>
      <w:proofErr w:type="spellStart"/>
      <w:r w:rsidRPr="00D70878">
        <w:rPr>
          <w:color w:val="000000"/>
          <w:sz w:val="26"/>
          <w:szCs w:val="26"/>
          <w:lang w:val="uk-UA"/>
        </w:rPr>
        <w:t>невідновлювальна</w:t>
      </w:r>
      <w:proofErr w:type="spellEnd"/>
      <w:r w:rsidRPr="00D70878">
        <w:rPr>
          <w:color w:val="000000"/>
          <w:sz w:val="26"/>
          <w:szCs w:val="26"/>
          <w:lang w:val="uk-UA"/>
        </w:rPr>
        <w:t xml:space="preserve"> кредитна лінія, </w:t>
      </w:r>
      <w:proofErr w:type="spellStart"/>
      <w:r w:rsidRPr="00D70878">
        <w:rPr>
          <w:color w:val="000000"/>
          <w:sz w:val="26"/>
          <w:szCs w:val="26"/>
          <w:lang w:val="uk-UA"/>
        </w:rPr>
        <w:t>стандартний</w:t>
      </w:r>
      <w:proofErr w:type="spellEnd"/>
      <w:r w:rsidRPr="00D70878">
        <w:rPr>
          <w:color w:val="000000"/>
          <w:sz w:val="26"/>
          <w:szCs w:val="26"/>
          <w:lang w:val="uk-UA"/>
        </w:rPr>
        <w:t xml:space="preserve"> кредит.</w:t>
      </w:r>
    </w:p>
    <w:p w:rsidR="00D70878" w:rsidRDefault="00D70878" w:rsidP="00F4070C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>Валюта кредиту</w:t>
      </w:r>
      <w:r w:rsidR="00F4070C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 xml:space="preserve">: 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USD, EUR, UAH.</w:t>
      </w:r>
    </w:p>
    <w:p w:rsidR="005A2AC1" w:rsidRDefault="005A2AC1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Джерела погашення кредиту</w:t>
      </w:r>
    </w:p>
    <w:p w:rsidR="00D70878" w:rsidRPr="00D70878" w:rsidRDefault="00D70878" w:rsidP="00D7087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Основне – виручка за ЗЕД, що фінансується у рамках програми.</w:t>
      </w:r>
    </w:p>
    <w:p w:rsidR="00D70878" w:rsidRPr="00D70878" w:rsidRDefault="00D70878" w:rsidP="00D7087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Додаткове – виручка від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фінансово-господарської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діяльності.</w:t>
      </w:r>
    </w:p>
    <w:p w:rsidR="00F4070C" w:rsidRDefault="00F4070C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Вимоги до позичальника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Позичальник має відповідати таким вимогам: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Повинен бути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українським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експортером;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Термін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реєстрації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як суб’єкта господарювання перевищує 12 місяців;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Має досвід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зовнішньоекономічної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діяльності (наявні надходження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валютної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виручки за останні 12 місяців);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Клас відповідно до вимог Постанови НБУ № 351: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позичальника-юридичної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особи – не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гірший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ніж «6»,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позичальника-фізичної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особи підприємця – не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гірший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, ніж «2»;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Допустимою є приналежність позичальника до групи пов’язаних осіб,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осіб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під спільним контролем, клас групи під спільним контролем – не гірше, ніж «6», за умови дотримання всіх інших вимог;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Протермінована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заборгованість позичальника та членів ГПК перед банком-страхувальником за наявними зобов'язаннями протягом останніх 12 місяців понад 30 днів має бути відсутня;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Відсутня інформація щодо порушенням позичальником законодавства або умов отримання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державної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підтримки.</w:t>
      </w: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>Вимоги до зовнішньоекономічного договору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 xml:space="preserve">ЗЕД, на виконання якого надається </w:t>
      </w:r>
      <w:proofErr w:type="spellStart"/>
      <w:r w:rsidRPr="00D70878">
        <w:rPr>
          <w:color w:val="000000"/>
          <w:sz w:val="26"/>
          <w:szCs w:val="26"/>
          <w:lang w:val="uk-UA"/>
        </w:rPr>
        <w:t>експортний</w:t>
      </w:r>
      <w:proofErr w:type="spellEnd"/>
      <w:r w:rsidRPr="00D70878">
        <w:rPr>
          <w:color w:val="000000"/>
          <w:sz w:val="26"/>
          <w:szCs w:val="26"/>
          <w:lang w:val="uk-UA"/>
        </w:rPr>
        <w:t xml:space="preserve"> кредит, має відповідати таким вимогам:</w:t>
      </w:r>
    </w:p>
    <w:p w:rsidR="00D70878" w:rsidRPr="00D70878" w:rsidRDefault="00D70878" w:rsidP="00D7087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Предмет ЗЕД – відповідно до переліку робіт, послуг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українського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походження, а також товарів за групами згідно з УКТ ЗЕД, за винятком тих, які </w:t>
      </w:r>
      <w:r w:rsidRPr="00425BB3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>ЕКА не підтримує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відповідно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 </w:t>
      </w:r>
      <w:hyperlink r:id="rId11" w:anchor="Text" w:tooltip="ст.8 Закону України «Про забезпечення масштабної експансії експорту товарів (робіт, послуг) українського походження шляхом страхування, гарантування та здешевлення кредитування експорту»" w:history="1"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с</w:t>
        </w:r>
        <w:proofErr w:type="spellEnd"/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т.8 Закону </w:t>
        </w:r>
        <w:proofErr w:type="spellStart"/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України</w:t>
        </w:r>
        <w:proofErr w:type="spellEnd"/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«Про забезпечення </w:t>
        </w:r>
        <w:proofErr w:type="spellStart"/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масштабної</w:t>
        </w:r>
        <w:proofErr w:type="spellEnd"/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експансії</w:t>
        </w:r>
        <w:proofErr w:type="spellEnd"/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експорту товарів (робіт, послуг) </w:t>
        </w:r>
        <w:proofErr w:type="spellStart"/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українського</w:t>
        </w:r>
        <w:proofErr w:type="spellEnd"/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по</w:t>
        </w:r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х</w:t>
        </w:r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одження шляхом страхування, гарантування та здешевлення кредитування експорту»</w:t>
        </w:r>
      </w:hyperlink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 (№1792).</w:t>
      </w:r>
    </w:p>
    <w:p w:rsidR="00D70878" w:rsidRPr="00D70878" w:rsidRDefault="00D70878" w:rsidP="00D7087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Сторони договору (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український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експортер – позичальник та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іноземний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покупець) не можуть входити до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однієї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групи пов’язаних осіб та/або таких, що є під спільним контролем.</w:t>
      </w:r>
    </w:p>
    <w:p w:rsidR="00D70878" w:rsidRPr="00D70878" w:rsidRDefault="00D70878" w:rsidP="00D7087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Іноземний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покупець має відповідати вимогам, визначеним у Законі №1792 (в першу чергу, ст.11).</w:t>
      </w:r>
    </w:p>
    <w:p w:rsidR="00F4070C" w:rsidRDefault="00F4070C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</w:p>
    <w:p w:rsidR="00D70878" w:rsidRPr="00F4070C" w:rsidRDefault="00D70878" w:rsidP="00F4070C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Яка вартість страхування експортних кредитів в ЕКА та хто сплачує страховий платіж?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proofErr w:type="spellStart"/>
      <w:r w:rsidRPr="00D70878">
        <w:rPr>
          <w:color w:val="000000"/>
          <w:sz w:val="26"/>
          <w:szCs w:val="26"/>
          <w:lang w:val="uk-UA"/>
        </w:rPr>
        <w:t>Страховий</w:t>
      </w:r>
      <w:proofErr w:type="spellEnd"/>
      <w:r w:rsidRPr="00D70878">
        <w:rPr>
          <w:color w:val="000000"/>
          <w:sz w:val="26"/>
          <w:szCs w:val="26"/>
          <w:lang w:val="uk-UA"/>
        </w:rPr>
        <w:t xml:space="preserve"> тариф визначають у відсотках від </w:t>
      </w:r>
      <w:proofErr w:type="spellStart"/>
      <w:r w:rsidRPr="00D70878">
        <w:rPr>
          <w:color w:val="000000"/>
          <w:sz w:val="26"/>
          <w:szCs w:val="26"/>
          <w:lang w:val="uk-UA"/>
        </w:rPr>
        <w:t>страхової</w:t>
      </w:r>
      <w:proofErr w:type="spellEnd"/>
      <w:r w:rsidRPr="00D70878">
        <w:rPr>
          <w:color w:val="000000"/>
          <w:sz w:val="26"/>
          <w:szCs w:val="26"/>
          <w:lang w:val="uk-UA"/>
        </w:rPr>
        <w:t xml:space="preserve"> суми та становить:</w:t>
      </w:r>
    </w:p>
    <w:p w:rsidR="00D70878" w:rsidRPr="00D70878" w:rsidRDefault="00D70878" w:rsidP="00D708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 період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дії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правового режиму воєнного стану та впродовж 60 днів після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його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припинення чи скасування незалежно від терміну кредиту – 0,5%.</w:t>
      </w:r>
    </w:p>
    <w:p w:rsidR="00D70878" w:rsidRPr="00D70878" w:rsidRDefault="00D70878" w:rsidP="00D708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З 61-го дня після припинення чи скасування правового режиму воєнного стану, якщо термін кредиту до 6 (шести) місяців включно – 1,2%.</w:t>
      </w:r>
    </w:p>
    <w:p w:rsidR="00D70878" w:rsidRPr="00D70878" w:rsidRDefault="00D70878" w:rsidP="00D708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З 61-го дня після припинення чи скасування правового режиму воєнного стану, якщо термін кредиту від 7 (семи) до 12 (дванадцяти) місяців включно – 1,6%.</w:t>
      </w:r>
    </w:p>
    <w:p w:rsidR="00D70878" w:rsidRPr="00D70878" w:rsidRDefault="00D70878" w:rsidP="00D708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Страховий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платіж сплачує банк.</w:t>
      </w: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Який ризик страхує ЕКА?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ЕКА страхує ризик відмови позичальника від погашення кредиту.</w:t>
      </w: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lastRenderedPageBreak/>
        <w:t>Що покриває ЕКА у разі настання страхового випадку?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 xml:space="preserve">Страхують лише </w:t>
      </w:r>
      <w:proofErr w:type="spellStart"/>
      <w:r w:rsidRPr="00D70878">
        <w:rPr>
          <w:color w:val="000000"/>
          <w:sz w:val="26"/>
          <w:szCs w:val="26"/>
          <w:lang w:val="uk-UA"/>
        </w:rPr>
        <w:t>основний</w:t>
      </w:r>
      <w:proofErr w:type="spellEnd"/>
      <w:r w:rsidRPr="00D70878">
        <w:rPr>
          <w:color w:val="000000"/>
          <w:sz w:val="26"/>
          <w:szCs w:val="26"/>
          <w:lang w:val="uk-UA"/>
        </w:rPr>
        <w:t xml:space="preserve"> борг за кредитом, тобто тіло кредиту без відсотків.</w:t>
      </w: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Як сплачують страхове відшкодування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У разі несплати позичальником основного боргу (його частини):</w:t>
      </w:r>
    </w:p>
    <w:p w:rsidR="00D70878" w:rsidRPr="00D70878" w:rsidRDefault="00D70878" w:rsidP="00D7087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Протягом 15 робочих днів з дня несплати повідомити ЕКА (обов’язково!).</w:t>
      </w:r>
    </w:p>
    <w:p w:rsidR="00D70878" w:rsidRPr="00D70878" w:rsidRDefault="00D70878" w:rsidP="00D7087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Протягом 60 календарних днів (період очікування) банк спільно з ЕКА проводять дії щодо отримання платежу.</w:t>
      </w:r>
    </w:p>
    <w:p w:rsidR="00D70878" w:rsidRPr="00D70878" w:rsidRDefault="00D70878" w:rsidP="00D7087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Після закінчення періоду очікування можна подавати заяву на отримання виплати страхового відшкодування від ЕКА.</w:t>
      </w:r>
    </w:p>
    <w:p w:rsidR="00D70878" w:rsidRPr="00D70878" w:rsidRDefault="00D70878" w:rsidP="00D7087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Після виплати відшкодування, до ЕКА переходить право вимоги до позичальника.</w:t>
      </w: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>Які документи має надати експортер для отримання беззаставної позики на виконання ЗЕД за спрощеню процедурою?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Перелік документів затверджує банк, який надаватиме кредит.</w:t>
      </w: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>Важливо!</w:t>
      </w:r>
    </w:p>
    <w:p w:rsidR="00D70878" w:rsidRPr="00D70878" w:rsidRDefault="00D70878" w:rsidP="00D70878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Кредит зі спрощеними вимогами до застави за спрощеною процедурою може бути виданий виключно на виконання зовнішньоекономічних торгових операцій.</w:t>
      </w:r>
    </w:p>
    <w:p w:rsidR="00D70878" w:rsidRPr="00D70878" w:rsidRDefault="00D70878" w:rsidP="00F4070C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Програму можна комбінувати з іншими кредитними продуктами банку, а також іншими програмами, зокрема з іншими портфельними гарантійними інструментами (наприклад, гарантії Фонду розвитку підприємництва) та програмою </w:t>
      </w:r>
      <w:r w:rsidR="00F4070C">
        <w:rPr>
          <w:rFonts w:ascii="Times New Roman" w:hAnsi="Times New Roman" w:cs="Times New Roman"/>
          <w:color w:val="000000"/>
          <w:sz w:val="26"/>
          <w:szCs w:val="26"/>
          <w:lang w:val="en-US"/>
        </w:rPr>
        <w:t>“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Доступні кредити під 5-7-9%</w:t>
      </w:r>
      <w:r w:rsidR="00F4070C">
        <w:rPr>
          <w:rFonts w:ascii="Times New Roman" w:hAnsi="Times New Roman" w:cs="Times New Roman"/>
          <w:color w:val="000000"/>
          <w:sz w:val="26"/>
          <w:szCs w:val="26"/>
          <w:lang w:val="en-US"/>
        </w:rPr>
        <w:t>”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F4070C" w:rsidRDefault="00F4070C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Кредит за спрощеною процедурою можна отримати у будь-якому банку?</w:t>
      </w:r>
    </w:p>
    <w:p w:rsidR="00D70878" w:rsidRPr="00D70878" w:rsidRDefault="00D70878" w:rsidP="00F4070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 xml:space="preserve">Ні, лише ті, які мають Угоди портфельного страхування з Експортно-кредитним агентством України. Наразі, це </w:t>
      </w:r>
      <w:r w:rsidR="00F4070C" w:rsidRPr="00F4070C">
        <w:rPr>
          <w:color w:val="000000"/>
          <w:sz w:val="26"/>
          <w:szCs w:val="26"/>
          <w:lang w:val="uk-UA"/>
        </w:rPr>
        <w:t xml:space="preserve">– 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Ощадбанк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70878">
        <w:rPr>
          <w:color w:val="000000"/>
          <w:sz w:val="26"/>
          <w:szCs w:val="26"/>
          <w:lang w:val="uk-UA"/>
        </w:rPr>
        <w:t>, </w:t>
      </w:r>
      <w:r w:rsid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АБ 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УКРГАЗБАНК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70878">
        <w:rPr>
          <w:color w:val="000000"/>
          <w:sz w:val="26"/>
          <w:szCs w:val="26"/>
          <w:lang w:val="uk-UA"/>
        </w:rPr>
        <w:t>, </w:t>
      </w:r>
      <w:r w:rsidR="00F4070C" w:rsidRPr="00F4070C">
        <w:rPr>
          <w:color w:val="000000"/>
          <w:sz w:val="26"/>
          <w:szCs w:val="26"/>
          <w:lang w:val="uk-UA"/>
        </w:rPr>
        <w:br/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Укрексімбанк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70878">
        <w:rPr>
          <w:color w:val="000000"/>
          <w:sz w:val="26"/>
          <w:szCs w:val="26"/>
          <w:lang w:val="uk-UA"/>
        </w:rPr>
        <w:t>, 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КРЕДОБАНК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70878">
        <w:rPr>
          <w:color w:val="000000"/>
          <w:sz w:val="26"/>
          <w:szCs w:val="26"/>
          <w:lang w:val="uk-UA"/>
        </w:rPr>
        <w:t> та 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КБ 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Приватбанк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70878">
        <w:rPr>
          <w:color w:val="000000"/>
          <w:sz w:val="26"/>
          <w:szCs w:val="26"/>
          <w:lang w:val="uk-UA"/>
        </w:rPr>
        <w:t>. Перелік банків згодом розширюватиметься.</w:t>
      </w:r>
    </w:p>
    <w:p w:rsidR="00D70878" w:rsidRPr="00D70878" w:rsidRDefault="00D70878" w:rsidP="00F4070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Заповніть, будь ласка, наведену нижче форму, і представник банку зв’яжеться з вами та надасть більш детальну інформацію.</w:t>
      </w:r>
    </w:p>
    <w:p w:rsidR="00D70878" w:rsidRPr="00D70878" w:rsidRDefault="00D70878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>Норми чинного законодавства, завдяки яким запроваджено програму</w:t>
      </w:r>
    </w:p>
    <w:p w:rsidR="00D70878" w:rsidRPr="00D70878" w:rsidRDefault="00D70878" w:rsidP="00D7087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Ухвале</w:t>
      </w:r>
      <w:r w:rsidR="00F4070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ння ВРУ змін до Закону України </w:t>
      </w:r>
      <w:r w:rsidR="00F4070C" w:rsidRPr="00F4070C">
        <w:rPr>
          <w:rFonts w:ascii="Times New Roman" w:hAnsi="Times New Roman" w:cs="Times New Roman"/>
          <w:color w:val="000000"/>
          <w:sz w:val="26"/>
          <w:szCs w:val="26"/>
          <w:lang w:val="uk-UA"/>
        </w:rPr>
        <w:t>“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забезпечення масштабної експансії експорту товарів (робіт, послуг) українського походження шляхом страхування, гарантування та здешевлення кредитування експорту</w:t>
      </w:r>
      <w:r w:rsidR="00F4070C" w:rsidRPr="00F4070C">
        <w:rPr>
          <w:rFonts w:ascii="Times New Roman" w:hAnsi="Times New Roman" w:cs="Times New Roman"/>
          <w:color w:val="000000"/>
          <w:sz w:val="26"/>
          <w:szCs w:val="26"/>
          <w:lang w:val="uk-UA"/>
        </w:rPr>
        <w:t>”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щодо забезпечення ефективного функціонування експортно-кредитного агентства України від 22 березня 2022 року.</w:t>
      </w:r>
    </w:p>
    <w:p w:rsidR="00D70878" w:rsidRPr="00D70878" w:rsidRDefault="00D70878" w:rsidP="00D7087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Відповідно до </w:t>
      </w:r>
      <w:hyperlink r:id="rId12" w:anchor="Text" w:tooltip="Положення про визначення банками України розміру кредитного ризику за активними банківськими операціями, затвердженого постановою Правління НБУ від 30.06.2016 року № 351" w:history="1"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Положення про визначення банками </w:t>
        </w:r>
        <w:proofErr w:type="spellStart"/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України</w:t>
        </w:r>
        <w:proofErr w:type="spellEnd"/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розміру кредитного ризику за а</w:t>
        </w:r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к</w:t>
        </w:r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тивними банківськими операціями, затвердженого постановою Правління НБУ від 30.06.2016 року № 351</w:t>
        </w:r>
      </w:hyperlink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гарантії/договори страхування Товариства є </w:t>
      </w:r>
      <w:proofErr w:type="spellStart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прийнятним</w:t>
      </w:r>
      <w:proofErr w:type="spellEnd"/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видом забезпечення із коефіцієнтом ліквідності забезпечення 0,85.</w:t>
      </w:r>
    </w:p>
    <w:p w:rsidR="00D70878" w:rsidRPr="00D70878" w:rsidRDefault="00D70878" w:rsidP="00D7087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hyperlink r:id="rId13" w:anchor="Text" w:tooltip="Постановою від 18.03.2022 № 312 Кабінет Міністрів України" w:history="1"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Постановою від 18.03.2022 № 312 Кабінет Міністрів України</w:t>
        </w:r>
      </w:hyperlink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 розширив перелік інструментів, які дозволяють банкам надавати кредити у межах програми «Доступні </w:t>
      </w:r>
      <w:r w:rsidR="00F4070C" w:rsidRPr="00F4070C">
        <w:rPr>
          <w:rFonts w:ascii="Times New Roman" w:hAnsi="Times New Roman" w:cs="Times New Roman"/>
          <w:color w:val="000000"/>
          <w:sz w:val="26"/>
          <w:szCs w:val="26"/>
          <w:lang w:val="uk-UA"/>
        </w:rPr>
        <w:t>“</w:t>
      </w:r>
      <w:r w:rsidR="00F4070C">
        <w:rPr>
          <w:rFonts w:ascii="Times New Roman" w:hAnsi="Times New Roman" w:cs="Times New Roman"/>
          <w:color w:val="000000"/>
          <w:sz w:val="26"/>
          <w:szCs w:val="26"/>
          <w:lang w:val="uk-UA"/>
        </w:rPr>
        <w:t>кредити 5-7-9%</w:t>
      </w:r>
      <w:r w:rsidR="00F4070C" w:rsidRPr="00F4070C">
        <w:rPr>
          <w:rFonts w:ascii="Times New Roman" w:hAnsi="Times New Roman" w:cs="Times New Roman"/>
          <w:color w:val="000000"/>
          <w:sz w:val="26"/>
          <w:szCs w:val="26"/>
          <w:lang w:val="uk-UA"/>
        </w:rPr>
        <w:t>”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, у разі нестачі забезпечення, доповнивши перелік страхуванням експортних кредитів від ЕКА.</w:t>
      </w:r>
    </w:p>
    <w:p w:rsidR="00D70878" w:rsidRPr="00F4070C" w:rsidRDefault="00D70878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70878" w:rsidRPr="00F253BC" w:rsidRDefault="00D70878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91E99" w:rsidRPr="00D91E99" w:rsidRDefault="00AA3B96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7"/>
          <w:szCs w:val="27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>ІнфоДжерел</w:t>
      </w:r>
      <w:r w:rsidR="002805AF">
        <w:rPr>
          <w:b/>
          <w:bCs/>
          <w:color w:val="050505"/>
          <w:sz w:val="27"/>
          <w:szCs w:val="27"/>
          <w:lang w:val="uk-UA"/>
        </w:rPr>
        <w:t>о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2805AF">
        <w:rPr>
          <w:b/>
          <w:bCs/>
          <w:color w:val="050505"/>
          <w:sz w:val="27"/>
          <w:szCs w:val="27"/>
          <w:lang w:val="uk-UA"/>
        </w:rPr>
        <w:t xml:space="preserve"> </w:t>
      </w:r>
      <w:hyperlink r:id="rId14" w:history="1">
        <w:r w:rsidR="002805AF" w:rsidRPr="002805AF">
          <w:rPr>
            <w:rStyle w:val="a4"/>
            <w:rFonts w:eastAsiaTheme="minorHAnsi"/>
            <w:sz w:val="26"/>
            <w:szCs w:val="26"/>
            <w:bdr w:val="none" w:sz="0" w:space="0" w:color="auto" w:frame="1"/>
            <w:lang w:val="uk-UA" w:eastAsia="en-US"/>
          </w:rPr>
          <w:t>https://export.gov.ua/financing_of_exporters</w:t>
        </w:r>
      </w:hyperlink>
      <w:r w:rsidR="002805AF">
        <w:rPr>
          <w:b/>
          <w:bCs/>
          <w:color w:val="050505"/>
          <w:sz w:val="27"/>
          <w:szCs w:val="27"/>
          <w:lang w:val="uk-UA"/>
        </w:rPr>
        <w:t xml:space="preserve"> </w:t>
      </w:r>
      <w:r w:rsidR="00E66D35" w:rsidRPr="00111465">
        <w:rPr>
          <w:b/>
          <w:bCs/>
          <w:color w:val="050505"/>
          <w:sz w:val="27"/>
          <w:szCs w:val="27"/>
          <w:lang w:val="uk-UA"/>
        </w:rPr>
        <w:t xml:space="preserve"> </w:t>
      </w:r>
    </w:p>
    <w:sectPr w:rsidR="00D91E99" w:rsidRPr="00D91E99" w:rsidSect="002805AF">
      <w:headerReference w:type="default" r:id="rId15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7F" w:rsidRDefault="002E377F" w:rsidP="0084352D">
      <w:pPr>
        <w:spacing w:after="0" w:line="240" w:lineRule="auto"/>
      </w:pPr>
      <w:r>
        <w:separator/>
      </w:r>
    </w:p>
  </w:endnote>
  <w:endnote w:type="continuationSeparator" w:id="0">
    <w:p w:rsidR="002E377F" w:rsidRDefault="002E377F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7F" w:rsidRDefault="002E377F" w:rsidP="0084352D">
      <w:pPr>
        <w:spacing w:after="0" w:line="240" w:lineRule="auto"/>
      </w:pPr>
      <w:r>
        <w:separator/>
      </w:r>
    </w:p>
  </w:footnote>
  <w:footnote w:type="continuationSeparator" w:id="0">
    <w:p w:rsidR="002E377F" w:rsidRDefault="002E377F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Content>
      <w:p w:rsidR="002E377F" w:rsidRDefault="002E37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4E6">
          <w:rPr>
            <w:noProof/>
          </w:rPr>
          <w:t>2</w:t>
        </w:r>
        <w:r>
          <w:fldChar w:fldCharType="end"/>
        </w:r>
      </w:p>
    </w:sdtContent>
  </w:sdt>
  <w:p w:rsidR="002E377F" w:rsidRDefault="002E37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1D1"/>
    <w:multiLevelType w:val="multilevel"/>
    <w:tmpl w:val="CF8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D7980"/>
    <w:multiLevelType w:val="multilevel"/>
    <w:tmpl w:val="E85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82A3D"/>
    <w:multiLevelType w:val="multilevel"/>
    <w:tmpl w:val="495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10A27"/>
    <w:multiLevelType w:val="multilevel"/>
    <w:tmpl w:val="480C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41E3B"/>
    <w:multiLevelType w:val="multilevel"/>
    <w:tmpl w:val="CBAA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05202"/>
    <w:multiLevelType w:val="multilevel"/>
    <w:tmpl w:val="CB3A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E73594D"/>
    <w:multiLevelType w:val="multilevel"/>
    <w:tmpl w:val="56E4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6875F9"/>
    <w:multiLevelType w:val="multilevel"/>
    <w:tmpl w:val="2B10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6C5409"/>
    <w:multiLevelType w:val="multilevel"/>
    <w:tmpl w:val="57C4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4"/>
  </w:num>
  <w:num w:numId="5">
    <w:abstractNumId w:val="11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0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805AF"/>
    <w:rsid w:val="002904E6"/>
    <w:rsid w:val="002E377F"/>
    <w:rsid w:val="002F5CE0"/>
    <w:rsid w:val="003B6BBD"/>
    <w:rsid w:val="003E059C"/>
    <w:rsid w:val="00425BB3"/>
    <w:rsid w:val="004C4B0F"/>
    <w:rsid w:val="004D47C3"/>
    <w:rsid w:val="004F56BF"/>
    <w:rsid w:val="005A2AC1"/>
    <w:rsid w:val="005B77E6"/>
    <w:rsid w:val="00600C09"/>
    <w:rsid w:val="00675BBF"/>
    <w:rsid w:val="00696AF1"/>
    <w:rsid w:val="006A5389"/>
    <w:rsid w:val="006C5886"/>
    <w:rsid w:val="0071437A"/>
    <w:rsid w:val="007E27EA"/>
    <w:rsid w:val="007E282E"/>
    <w:rsid w:val="007E3377"/>
    <w:rsid w:val="00824433"/>
    <w:rsid w:val="00834E03"/>
    <w:rsid w:val="0084352D"/>
    <w:rsid w:val="008E0240"/>
    <w:rsid w:val="00944A47"/>
    <w:rsid w:val="00954A0D"/>
    <w:rsid w:val="009E4953"/>
    <w:rsid w:val="00A54E52"/>
    <w:rsid w:val="00A82532"/>
    <w:rsid w:val="00A94AED"/>
    <w:rsid w:val="00AA3B96"/>
    <w:rsid w:val="00AB1678"/>
    <w:rsid w:val="00AE3945"/>
    <w:rsid w:val="00AE739C"/>
    <w:rsid w:val="00B63C80"/>
    <w:rsid w:val="00B77A74"/>
    <w:rsid w:val="00BA5F99"/>
    <w:rsid w:val="00C76659"/>
    <w:rsid w:val="00C8071E"/>
    <w:rsid w:val="00C84DE1"/>
    <w:rsid w:val="00C9525E"/>
    <w:rsid w:val="00D5488C"/>
    <w:rsid w:val="00D70878"/>
    <w:rsid w:val="00D91DB8"/>
    <w:rsid w:val="00D91E99"/>
    <w:rsid w:val="00D9439A"/>
    <w:rsid w:val="00DC5CC5"/>
    <w:rsid w:val="00E66D35"/>
    <w:rsid w:val="00E76164"/>
    <w:rsid w:val="00E8350D"/>
    <w:rsid w:val="00F253BC"/>
    <w:rsid w:val="00F3690C"/>
    <w:rsid w:val="00F4070C"/>
    <w:rsid w:val="00FC598F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312-2022-%D0%B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v0351500-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792-1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674%D0%B0-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yperlink" Target="https://export.gov.ua/financing_of_export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45CB1-8CB2-4474-9EB3-9A1862FC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61</cp:revision>
  <cp:lastPrinted>2023-04-20T12:47:00Z</cp:lastPrinted>
  <dcterms:created xsi:type="dcterms:W3CDTF">2022-08-19T08:37:00Z</dcterms:created>
  <dcterms:modified xsi:type="dcterms:W3CDTF">2023-04-20T13:34:00Z</dcterms:modified>
</cp:coreProperties>
</file>