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709" w:rsidRPr="00E5524A" w:rsidRDefault="008A1709" w:rsidP="008A1709">
      <w:pPr>
        <w:ind w:left="6096"/>
        <w:rPr>
          <w:rFonts w:eastAsia="Times New Roman"/>
          <w:color w:val="000000" w:themeColor="text1"/>
          <w:lang w:val="uk-UA" w:eastAsia="ru-RU"/>
        </w:rPr>
      </w:pPr>
      <w:r w:rsidRPr="00E5524A">
        <w:rPr>
          <w:rFonts w:eastAsia="Times New Roman"/>
          <w:color w:val="000000" w:themeColor="text1"/>
          <w:lang w:eastAsia="ru-RU"/>
        </w:rPr>
        <w:t xml:space="preserve">Додаток </w:t>
      </w:r>
      <w:r w:rsidRPr="00E5524A">
        <w:rPr>
          <w:rFonts w:eastAsia="Times New Roman"/>
          <w:color w:val="000000" w:themeColor="text1"/>
          <w:lang w:val="uk-UA" w:eastAsia="ru-RU"/>
        </w:rPr>
        <w:t>5</w:t>
      </w:r>
    </w:p>
    <w:p w:rsidR="008A1709" w:rsidRPr="00E5524A" w:rsidRDefault="008A1709" w:rsidP="008A1709">
      <w:pPr>
        <w:ind w:left="6096"/>
        <w:jc w:val="both"/>
        <w:rPr>
          <w:rFonts w:eastAsia="Times New Roman"/>
          <w:color w:val="000000" w:themeColor="text1"/>
          <w:lang w:val="uk-UA" w:eastAsia="ru-RU"/>
        </w:rPr>
      </w:pPr>
      <w:r w:rsidRPr="00E5524A">
        <w:rPr>
          <w:rFonts w:eastAsia="Times New Roman"/>
          <w:color w:val="000000" w:themeColor="text1"/>
          <w:lang w:val="uk-UA" w:eastAsia="ru-RU"/>
        </w:rPr>
        <w:t>до рішення селищної ради</w:t>
      </w:r>
    </w:p>
    <w:p w:rsidR="008A1709" w:rsidRPr="00E5524A" w:rsidRDefault="008A1709" w:rsidP="008A1709">
      <w:pPr>
        <w:ind w:left="6096"/>
        <w:jc w:val="both"/>
        <w:rPr>
          <w:rFonts w:eastAsia="Times New Roman"/>
          <w:color w:val="000000" w:themeColor="text1"/>
          <w:lang w:val="uk-UA" w:eastAsia="ru-RU"/>
        </w:rPr>
      </w:pPr>
      <w:r w:rsidRPr="00E5524A">
        <w:rPr>
          <w:rFonts w:eastAsia="Times New Roman"/>
          <w:color w:val="000000" w:themeColor="text1"/>
          <w:lang w:val="uk-UA" w:eastAsia="ru-RU"/>
        </w:rPr>
        <w:t>від 30 листопада 2022 року</w:t>
      </w:r>
    </w:p>
    <w:p w:rsidR="008A1709" w:rsidRPr="00E5524A" w:rsidRDefault="008A1709" w:rsidP="008A1709">
      <w:pPr>
        <w:ind w:left="6096"/>
        <w:jc w:val="both"/>
        <w:rPr>
          <w:rFonts w:eastAsia="Times New Roman"/>
          <w:color w:val="000000" w:themeColor="text1"/>
          <w:lang w:val="uk-UA" w:eastAsia="ru-RU"/>
        </w:rPr>
      </w:pPr>
      <w:r w:rsidRPr="00E5524A">
        <w:rPr>
          <w:rFonts w:eastAsia="Times New Roman"/>
          <w:color w:val="000000" w:themeColor="text1"/>
          <w:lang w:val="uk-UA" w:eastAsia="ru-RU"/>
        </w:rPr>
        <w:t>№ 1390-21/VIII</w:t>
      </w:r>
    </w:p>
    <w:p w:rsidR="008A1709" w:rsidRPr="00E5524A" w:rsidRDefault="008A1709" w:rsidP="008A1709">
      <w:pPr>
        <w:ind w:left="6095"/>
        <w:jc w:val="both"/>
        <w:rPr>
          <w:rFonts w:eastAsia="Times New Roman"/>
          <w:color w:val="000000" w:themeColor="text1"/>
          <w:lang w:val="uk-UA" w:eastAsia="ru-RU"/>
        </w:rPr>
      </w:pPr>
    </w:p>
    <w:p w:rsidR="008A1709" w:rsidRPr="00E5524A" w:rsidRDefault="008A1709" w:rsidP="008A1709">
      <w:pPr>
        <w:jc w:val="center"/>
        <w:rPr>
          <w:color w:val="000000" w:themeColor="text1"/>
        </w:rPr>
      </w:pPr>
      <w:r w:rsidRPr="00E5524A">
        <w:rPr>
          <w:color w:val="000000" w:themeColor="text1"/>
        </w:rPr>
        <w:t xml:space="preserve">ПРИМІРНИЙ ДОГОВІР ОРЕНДИ </w:t>
      </w:r>
    </w:p>
    <w:p w:rsidR="008A1709" w:rsidRPr="00E5524A" w:rsidRDefault="008A1709" w:rsidP="008A1709">
      <w:pPr>
        <w:jc w:val="center"/>
        <w:rPr>
          <w:color w:val="000000" w:themeColor="text1"/>
        </w:rPr>
      </w:pPr>
      <w:r w:rsidRPr="00E5524A">
        <w:rPr>
          <w:color w:val="000000" w:themeColor="text1"/>
        </w:rPr>
        <w:t>№______ нерухомого майна, що належить до комунальної власності</w:t>
      </w:r>
    </w:p>
    <w:p w:rsidR="008A1709" w:rsidRPr="00E5524A" w:rsidRDefault="008A1709" w:rsidP="008A1709">
      <w:pPr>
        <w:jc w:val="center"/>
        <w:rPr>
          <w:color w:val="000000" w:themeColor="text1"/>
        </w:rPr>
      </w:pPr>
    </w:p>
    <w:p w:rsidR="008A1709" w:rsidRPr="00E5524A" w:rsidRDefault="008A1709" w:rsidP="008A1709">
      <w:pPr>
        <w:ind w:firstLine="708"/>
        <w:jc w:val="both"/>
        <w:rPr>
          <w:color w:val="000000" w:themeColor="text1"/>
        </w:rPr>
      </w:pPr>
      <w:r w:rsidRPr="00E5524A">
        <w:rPr>
          <w:color w:val="000000" w:themeColor="text1"/>
        </w:rPr>
        <w:t>І. Змінювані умови договору (надалі — Умови)</w:t>
      </w:r>
    </w:p>
    <w:p w:rsidR="008A1709" w:rsidRPr="00E5524A" w:rsidRDefault="008A1709" w:rsidP="008A1709">
      <w:pPr>
        <w:jc w:val="both"/>
        <w:rPr>
          <w:color w:val="000000" w:themeColor="text1"/>
        </w:rPr>
      </w:pPr>
    </w:p>
    <w:tbl>
      <w:tblPr>
        <w:tblW w:w="10094" w:type="dxa"/>
        <w:tblInd w:w="-176" w:type="dxa"/>
        <w:tblLayout w:type="fixed"/>
        <w:tblLook w:val="04A0"/>
      </w:tblPr>
      <w:tblGrid>
        <w:gridCol w:w="568"/>
        <w:gridCol w:w="1559"/>
        <w:gridCol w:w="1134"/>
        <w:gridCol w:w="1105"/>
        <w:gridCol w:w="171"/>
        <w:gridCol w:w="29"/>
        <w:gridCol w:w="821"/>
        <w:gridCol w:w="426"/>
        <w:gridCol w:w="567"/>
        <w:gridCol w:w="113"/>
        <w:gridCol w:w="625"/>
        <w:gridCol w:w="142"/>
        <w:gridCol w:w="679"/>
        <w:gridCol w:w="597"/>
        <w:gridCol w:w="142"/>
        <w:gridCol w:w="1387"/>
        <w:gridCol w:w="29"/>
      </w:tblGrid>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w:t>
            </w:r>
          </w:p>
        </w:tc>
        <w:tc>
          <w:tcPr>
            <w:tcW w:w="1559" w:type="dxa"/>
            <w:tcBorders>
              <w:top w:val="single" w:sz="4" w:space="0" w:color="000000"/>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Найменування населеного пункту</w:t>
            </w:r>
          </w:p>
        </w:tc>
        <w:tc>
          <w:tcPr>
            <w:tcW w:w="7938" w:type="dxa"/>
            <w:gridSpan w:val="14"/>
            <w:tcBorders>
              <w:top w:val="single" w:sz="4" w:space="0" w:color="000000"/>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lang w:val="uk-UA"/>
              </w:rPr>
            </w:pPr>
            <w:r w:rsidRPr="00E5524A">
              <w:rPr>
                <w:color w:val="000000" w:themeColor="text1"/>
                <w:sz w:val="20"/>
                <w:szCs w:val="20"/>
                <w:lang w:val="uk-UA"/>
              </w:rPr>
              <w:t>смт Межова</w:t>
            </w:r>
          </w:p>
        </w:tc>
      </w:tr>
      <w:tr w:rsidR="008A1709" w:rsidRPr="00E5524A" w:rsidTr="00134BB7">
        <w:trPr>
          <w:gridAfter w:val="1"/>
          <w:wAfter w:w="29" w:type="dxa"/>
          <w:trHeight w:val="320"/>
        </w:trPr>
        <w:tc>
          <w:tcPr>
            <w:tcW w:w="568" w:type="dxa"/>
            <w:tcBorders>
              <w:top w:val="nil"/>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2.</w:t>
            </w:r>
          </w:p>
        </w:tc>
        <w:tc>
          <w:tcPr>
            <w:tcW w:w="1559" w:type="dxa"/>
            <w:tcBorders>
              <w:top w:val="nil"/>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Дата</w:t>
            </w:r>
          </w:p>
        </w:tc>
        <w:tc>
          <w:tcPr>
            <w:tcW w:w="7938" w:type="dxa"/>
            <w:gridSpan w:val="14"/>
            <w:tcBorders>
              <w:top w:val="single" w:sz="4" w:space="0" w:color="000000"/>
              <w:left w:val="nil"/>
              <w:bottom w:val="single" w:sz="4" w:space="0" w:color="000000"/>
              <w:right w:val="single" w:sz="4" w:space="0" w:color="000000"/>
            </w:tcBorders>
          </w:tcPr>
          <w:p w:rsidR="008A1709" w:rsidRPr="00E5524A" w:rsidRDefault="008A1709" w:rsidP="00EE3822">
            <w:pPr>
              <w:jc w:val="center"/>
              <w:rPr>
                <w:color w:val="000000" w:themeColor="text1"/>
                <w:sz w:val="20"/>
                <w:szCs w:val="20"/>
              </w:rPr>
            </w:pPr>
          </w:p>
        </w:tc>
      </w:tr>
      <w:tr w:rsidR="008A1709" w:rsidRPr="00E5524A" w:rsidTr="00134BB7">
        <w:trPr>
          <w:gridAfter w:val="1"/>
          <w:wAfter w:w="29" w:type="dxa"/>
          <w:trHeight w:val="2860"/>
        </w:trPr>
        <w:tc>
          <w:tcPr>
            <w:tcW w:w="568" w:type="dxa"/>
            <w:tcBorders>
              <w:top w:val="nil"/>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3.</w:t>
            </w:r>
          </w:p>
        </w:tc>
        <w:tc>
          <w:tcPr>
            <w:tcW w:w="1559" w:type="dxa"/>
            <w:tcBorders>
              <w:top w:val="nil"/>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Сторони</w:t>
            </w:r>
          </w:p>
        </w:tc>
        <w:tc>
          <w:tcPr>
            <w:tcW w:w="1134" w:type="dxa"/>
            <w:tcBorders>
              <w:top w:val="nil"/>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Наймену-вання</w:t>
            </w:r>
          </w:p>
        </w:tc>
        <w:tc>
          <w:tcPr>
            <w:tcW w:w="1276" w:type="dxa"/>
            <w:gridSpan w:val="2"/>
            <w:tcBorders>
              <w:top w:val="nil"/>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Код згідно з Єдиним державним реєстром юридичних осіб, фізичних осіб-підприємців і громадських формувань</w:t>
            </w:r>
          </w:p>
        </w:tc>
        <w:tc>
          <w:tcPr>
            <w:tcW w:w="1276" w:type="dxa"/>
            <w:gridSpan w:val="3"/>
            <w:tcBorders>
              <w:top w:val="nil"/>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Адреса місцезнахо-дження</w:t>
            </w:r>
          </w:p>
        </w:tc>
        <w:tc>
          <w:tcPr>
            <w:tcW w:w="1447" w:type="dxa"/>
            <w:gridSpan w:val="4"/>
            <w:tcBorders>
              <w:top w:val="nil"/>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Прізвище, ім’я, по батькові (за наявності) особи, що підписала договір</w:t>
            </w:r>
          </w:p>
        </w:tc>
        <w:tc>
          <w:tcPr>
            <w:tcW w:w="1418" w:type="dxa"/>
            <w:gridSpan w:val="3"/>
            <w:tcBorders>
              <w:top w:val="nil"/>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Посада особи, що підписа-ла договір</w:t>
            </w:r>
          </w:p>
        </w:tc>
        <w:tc>
          <w:tcPr>
            <w:tcW w:w="1387" w:type="dxa"/>
            <w:tcBorders>
              <w:top w:val="nil"/>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Посилання на документ, який надає повноваження на підписання договору (статут, положення, наказ, довіреність тощо)</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3.1.</w:t>
            </w:r>
          </w:p>
        </w:tc>
        <w:tc>
          <w:tcPr>
            <w:tcW w:w="1559" w:type="dxa"/>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Орендодавець</w:t>
            </w:r>
          </w:p>
        </w:tc>
        <w:tc>
          <w:tcPr>
            <w:tcW w:w="1134" w:type="dxa"/>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276" w:type="dxa"/>
            <w:gridSpan w:val="2"/>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276" w:type="dxa"/>
            <w:gridSpan w:val="3"/>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447" w:type="dxa"/>
            <w:gridSpan w:val="4"/>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418" w:type="dxa"/>
            <w:gridSpan w:val="3"/>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387" w:type="dxa"/>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ind w:right="-101"/>
              <w:jc w:val="center"/>
              <w:rPr>
                <w:color w:val="000000" w:themeColor="text1"/>
                <w:sz w:val="20"/>
                <w:szCs w:val="20"/>
              </w:rPr>
            </w:pPr>
            <w:r w:rsidRPr="00E5524A">
              <w:rPr>
                <w:color w:val="000000" w:themeColor="text1"/>
                <w:sz w:val="20"/>
                <w:szCs w:val="20"/>
              </w:rPr>
              <w:t>3.1.1.</w:t>
            </w:r>
          </w:p>
        </w:tc>
        <w:tc>
          <w:tcPr>
            <w:tcW w:w="3969" w:type="dxa"/>
            <w:gridSpan w:val="4"/>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Адреса електронної пошти Орендодавця, на яку надсилаються офіційні повідомленням за цим договором</w:t>
            </w:r>
          </w:p>
        </w:tc>
        <w:tc>
          <w:tcPr>
            <w:tcW w:w="5528" w:type="dxa"/>
            <w:gridSpan w:val="11"/>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p w:rsidR="008A1709" w:rsidRPr="00E5524A" w:rsidRDefault="008A1709" w:rsidP="00EE3822">
            <w:pPr>
              <w:jc w:val="both"/>
              <w:rPr>
                <w:color w:val="000000" w:themeColor="text1"/>
                <w:sz w:val="20"/>
                <w:szCs w:val="20"/>
              </w:rPr>
            </w:pPr>
          </w:p>
        </w:tc>
      </w:tr>
      <w:tr w:rsidR="008A1709" w:rsidRPr="00E5524A" w:rsidTr="00134BB7">
        <w:trPr>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3.2.</w:t>
            </w:r>
          </w:p>
        </w:tc>
        <w:tc>
          <w:tcPr>
            <w:tcW w:w="1559" w:type="dxa"/>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Орендар</w:t>
            </w:r>
          </w:p>
        </w:tc>
        <w:tc>
          <w:tcPr>
            <w:tcW w:w="1134" w:type="dxa"/>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305" w:type="dxa"/>
            <w:gridSpan w:val="3"/>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821" w:type="dxa"/>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731" w:type="dxa"/>
            <w:gridSpan w:val="4"/>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418" w:type="dxa"/>
            <w:gridSpan w:val="3"/>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558" w:type="dxa"/>
            <w:gridSpan w:val="3"/>
            <w:tcBorders>
              <w:top w:val="single" w:sz="4" w:space="0" w:color="000000"/>
              <w:left w:val="nil"/>
              <w:bottom w:val="single" w:sz="4" w:space="0" w:color="000000"/>
              <w:right w:val="single" w:sz="4" w:space="0" w:color="000000"/>
            </w:tcBorders>
          </w:tcPr>
          <w:p w:rsidR="008A1709" w:rsidRPr="00E5524A" w:rsidRDefault="008A1709" w:rsidP="00EE3822">
            <w:pPr>
              <w:ind w:left="-1325" w:firstLine="1325"/>
              <w:jc w:val="both"/>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ind w:right="-101"/>
              <w:jc w:val="center"/>
              <w:rPr>
                <w:color w:val="000000" w:themeColor="text1"/>
                <w:sz w:val="20"/>
                <w:szCs w:val="20"/>
              </w:rPr>
            </w:pPr>
            <w:r w:rsidRPr="00E5524A">
              <w:rPr>
                <w:color w:val="000000" w:themeColor="text1"/>
                <w:sz w:val="20"/>
                <w:szCs w:val="20"/>
              </w:rPr>
              <w:t>3.2.1.</w:t>
            </w:r>
          </w:p>
        </w:tc>
        <w:tc>
          <w:tcPr>
            <w:tcW w:w="3969" w:type="dxa"/>
            <w:gridSpan w:val="4"/>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Адреса електронної пошти Орендаря, на яку надсилаються офіційні повідомленням за цим договором та контактний номер телефону</w:t>
            </w:r>
          </w:p>
        </w:tc>
        <w:tc>
          <w:tcPr>
            <w:tcW w:w="5528" w:type="dxa"/>
            <w:gridSpan w:val="11"/>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r>
      <w:tr w:rsidR="008A1709" w:rsidRPr="00E5524A" w:rsidTr="00134BB7">
        <w:trPr>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3.3.</w:t>
            </w:r>
          </w:p>
        </w:tc>
        <w:tc>
          <w:tcPr>
            <w:tcW w:w="1559" w:type="dxa"/>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Балансоутримувач</w:t>
            </w:r>
          </w:p>
        </w:tc>
        <w:tc>
          <w:tcPr>
            <w:tcW w:w="1134" w:type="dxa"/>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305" w:type="dxa"/>
            <w:gridSpan w:val="3"/>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821" w:type="dxa"/>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731" w:type="dxa"/>
            <w:gridSpan w:val="4"/>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418" w:type="dxa"/>
            <w:gridSpan w:val="3"/>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1558" w:type="dxa"/>
            <w:gridSpan w:val="3"/>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ind w:right="-101"/>
              <w:jc w:val="center"/>
              <w:rPr>
                <w:color w:val="000000" w:themeColor="text1"/>
                <w:sz w:val="20"/>
                <w:szCs w:val="20"/>
              </w:rPr>
            </w:pPr>
            <w:r w:rsidRPr="00E5524A">
              <w:rPr>
                <w:color w:val="000000" w:themeColor="text1"/>
                <w:sz w:val="20"/>
                <w:szCs w:val="20"/>
              </w:rPr>
              <w:t>3.3.1.</w:t>
            </w:r>
          </w:p>
        </w:tc>
        <w:tc>
          <w:tcPr>
            <w:tcW w:w="3969" w:type="dxa"/>
            <w:gridSpan w:val="4"/>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Адреса електронної пошти Балансоутримувача, на яку надсилаються офіційні повідомленням за цим договором</w:t>
            </w:r>
          </w:p>
        </w:tc>
        <w:tc>
          <w:tcPr>
            <w:tcW w:w="5528" w:type="dxa"/>
            <w:gridSpan w:val="11"/>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p w:rsidR="008A1709" w:rsidRPr="00E5524A" w:rsidRDefault="008A1709" w:rsidP="00EE3822">
            <w:pPr>
              <w:jc w:val="both"/>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4.</w:t>
            </w:r>
          </w:p>
        </w:tc>
        <w:tc>
          <w:tcPr>
            <w:tcW w:w="9497" w:type="dxa"/>
            <w:gridSpan w:val="15"/>
            <w:tcBorders>
              <w:top w:val="single" w:sz="4" w:space="0" w:color="000000"/>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Об’єкт оренди та склад майна (надалі — Майно)</w:t>
            </w:r>
          </w:p>
        </w:tc>
      </w:tr>
      <w:tr w:rsidR="008A1709" w:rsidRPr="00E5524A" w:rsidTr="00134BB7">
        <w:trPr>
          <w:gridAfter w:val="1"/>
          <w:wAfter w:w="29" w:type="dxa"/>
          <w:trHeight w:val="320"/>
        </w:trPr>
        <w:tc>
          <w:tcPr>
            <w:tcW w:w="568" w:type="dxa"/>
            <w:tcBorders>
              <w:top w:val="nil"/>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4.1.</w:t>
            </w:r>
          </w:p>
        </w:tc>
        <w:tc>
          <w:tcPr>
            <w:tcW w:w="3798" w:type="dxa"/>
            <w:gridSpan w:val="3"/>
            <w:tcBorders>
              <w:top w:val="nil"/>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Інформація про об’єкт оренди — нерухоме майно</w:t>
            </w:r>
          </w:p>
        </w:tc>
        <w:tc>
          <w:tcPr>
            <w:tcW w:w="5699" w:type="dxa"/>
            <w:gridSpan w:val="12"/>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p w:rsidR="008A1709" w:rsidRPr="00E5524A" w:rsidRDefault="008A1709" w:rsidP="00EE3822">
            <w:pPr>
              <w:jc w:val="both"/>
              <w:rPr>
                <w:color w:val="000000" w:themeColor="text1"/>
                <w:sz w:val="20"/>
                <w:szCs w:val="20"/>
              </w:rPr>
            </w:pPr>
          </w:p>
        </w:tc>
      </w:tr>
      <w:tr w:rsidR="008A1709" w:rsidRPr="00E5524A" w:rsidTr="00134BB7">
        <w:trPr>
          <w:gridAfter w:val="1"/>
          <w:wAfter w:w="29" w:type="dxa"/>
          <w:trHeight w:val="320"/>
        </w:trPr>
        <w:tc>
          <w:tcPr>
            <w:tcW w:w="568" w:type="dxa"/>
            <w:tcBorders>
              <w:top w:val="nil"/>
              <w:left w:val="single" w:sz="4" w:space="0" w:color="000000"/>
              <w:bottom w:val="single" w:sz="4" w:space="0" w:color="auto"/>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4.2.</w:t>
            </w:r>
          </w:p>
        </w:tc>
        <w:tc>
          <w:tcPr>
            <w:tcW w:w="9497" w:type="dxa"/>
            <w:gridSpan w:val="15"/>
            <w:tcBorders>
              <w:top w:val="nil"/>
              <w:left w:val="nil"/>
              <w:bottom w:val="single" w:sz="4" w:space="0" w:color="auto"/>
              <w:right w:val="single" w:sz="4" w:space="0" w:color="000000"/>
            </w:tcBorders>
          </w:tcPr>
          <w:p w:rsidR="008A1709" w:rsidRPr="00E5524A" w:rsidRDefault="008A1709" w:rsidP="00EE3822">
            <w:pPr>
              <w:jc w:val="both"/>
              <w:rPr>
                <w:color w:val="000000" w:themeColor="text1"/>
                <w:sz w:val="20"/>
                <w:szCs w:val="20"/>
              </w:rPr>
            </w:pPr>
            <w:r w:rsidRPr="00E5524A">
              <w:rPr>
                <w:color w:val="000000" w:themeColor="text1"/>
                <w:sz w:val="20"/>
                <w:szCs w:val="20"/>
              </w:rPr>
              <w:t>Посилання на сторінку в Електронній Торговій Системі, на якій розміщено інформацію про об’єкт оренди відповідно до оголошення про передачу майна в оренду (в обсязі, передбаченому п. 55 Порядку передачі в оренду державного і комунального майна, затвердженого постановою Кабінету</w:t>
            </w:r>
            <w:r w:rsidRPr="00E5524A">
              <w:rPr>
                <w:color w:val="000000" w:themeColor="text1"/>
                <w:sz w:val="20"/>
                <w:szCs w:val="20"/>
                <w:lang w:val="uk-UA"/>
              </w:rPr>
              <w:t xml:space="preserve"> </w:t>
            </w:r>
            <w:r w:rsidRPr="00E5524A">
              <w:rPr>
                <w:color w:val="000000" w:themeColor="text1"/>
                <w:sz w:val="20"/>
                <w:szCs w:val="20"/>
              </w:rPr>
              <w:t>Міністрів України від 03.06.2020 № 483 (надалі</w:t>
            </w:r>
            <w:r w:rsidRPr="00E5524A">
              <w:rPr>
                <w:color w:val="000000" w:themeColor="text1"/>
                <w:sz w:val="20"/>
                <w:szCs w:val="20"/>
                <w:lang w:val="uk-UA"/>
              </w:rPr>
              <w:t xml:space="preserve"> </w:t>
            </w:r>
            <w:r w:rsidRPr="00E5524A">
              <w:rPr>
                <w:color w:val="000000" w:themeColor="text1"/>
                <w:sz w:val="20"/>
                <w:szCs w:val="20"/>
              </w:rPr>
              <w:t>― Порядок), або посилання на опубліковане відповідно до Порядку інформаційне</w:t>
            </w:r>
            <w:r w:rsidRPr="00E5524A">
              <w:rPr>
                <w:color w:val="000000" w:themeColor="text1"/>
                <w:sz w:val="20"/>
                <w:szCs w:val="20"/>
                <w:lang w:val="uk-UA"/>
              </w:rPr>
              <w:t xml:space="preserve"> </w:t>
            </w:r>
            <w:r w:rsidRPr="00E5524A">
              <w:rPr>
                <w:color w:val="000000" w:themeColor="text1"/>
                <w:sz w:val="20"/>
                <w:szCs w:val="20"/>
              </w:rPr>
              <w:t>повідомлення/інформацію про об’єкт оренди, якщо договір укладено без проведення аукціону (в обсязі, передбаченому пунктом 115 або 26 Порядку)</w:t>
            </w:r>
            <w:r w:rsidRPr="00E5524A">
              <w:rPr>
                <w:color w:val="000000" w:themeColor="text1"/>
                <w:sz w:val="20"/>
                <w:szCs w:val="20"/>
                <w:lang w:val="uk-UA"/>
              </w:rPr>
              <w:t xml:space="preserve"> </w:t>
            </w:r>
            <w:r w:rsidRPr="00E5524A">
              <w:rPr>
                <w:color w:val="000000" w:themeColor="text1"/>
                <w:sz w:val="20"/>
                <w:szCs w:val="20"/>
              </w:rPr>
              <w:t>_____________________________________________</w:t>
            </w:r>
          </w:p>
          <w:p w:rsidR="008A1709" w:rsidRPr="00E5524A" w:rsidRDefault="008A1709" w:rsidP="00EE3822">
            <w:pPr>
              <w:jc w:val="both"/>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auto"/>
              <w:left w:val="single" w:sz="4" w:space="0" w:color="auto"/>
              <w:bottom w:val="single" w:sz="4" w:space="0" w:color="auto"/>
              <w:right w:val="single" w:sz="4" w:space="0" w:color="auto"/>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4.3.</w:t>
            </w:r>
          </w:p>
        </w:tc>
        <w:tc>
          <w:tcPr>
            <w:tcW w:w="3798" w:type="dxa"/>
            <w:gridSpan w:val="3"/>
            <w:tcBorders>
              <w:top w:val="single" w:sz="4" w:space="0" w:color="auto"/>
              <w:left w:val="single" w:sz="4" w:space="0" w:color="auto"/>
              <w:bottom w:val="single" w:sz="4" w:space="0" w:color="auto"/>
              <w:right w:val="single" w:sz="4" w:space="0" w:color="auto"/>
            </w:tcBorders>
            <w:hideMark/>
          </w:tcPr>
          <w:p w:rsidR="008A1709" w:rsidRPr="00E5524A" w:rsidRDefault="008A1709" w:rsidP="00EE3822">
            <w:pPr>
              <w:rPr>
                <w:color w:val="000000" w:themeColor="text1"/>
                <w:sz w:val="20"/>
                <w:szCs w:val="20"/>
              </w:rPr>
            </w:pPr>
            <w:r w:rsidRPr="00E5524A">
              <w:rPr>
                <w:color w:val="000000" w:themeColor="text1"/>
                <w:sz w:val="20"/>
                <w:szCs w:val="20"/>
              </w:rPr>
              <w:t>Інформація про належність Майна до памяток культурної спадщини, щойно виявлених об’єктів культурної спадщини</w:t>
            </w:r>
          </w:p>
        </w:tc>
        <w:tc>
          <w:tcPr>
            <w:tcW w:w="5699" w:type="dxa"/>
            <w:gridSpan w:val="12"/>
            <w:tcBorders>
              <w:top w:val="single" w:sz="4" w:space="0" w:color="auto"/>
              <w:left w:val="single" w:sz="4" w:space="0" w:color="auto"/>
              <w:bottom w:val="single" w:sz="4" w:space="0" w:color="auto"/>
              <w:right w:val="single" w:sz="4" w:space="0" w:color="auto"/>
            </w:tcBorders>
          </w:tcPr>
          <w:p w:rsidR="008A1709" w:rsidRPr="00E5524A" w:rsidRDefault="008A1709" w:rsidP="00EE3822">
            <w:pPr>
              <w:jc w:val="both"/>
              <w:rPr>
                <w:color w:val="000000" w:themeColor="text1"/>
                <w:sz w:val="20"/>
                <w:szCs w:val="20"/>
              </w:rPr>
            </w:pPr>
          </w:p>
          <w:p w:rsidR="008A1709" w:rsidRPr="00E5524A" w:rsidRDefault="008A1709" w:rsidP="00EE3822">
            <w:pPr>
              <w:jc w:val="both"/>
              <w:rPr>
                <w:color w:val="000000" w:themeColor="text1"/>
                <w:sz w:val="20"/>
                <w:szCs w:val="20"/>
              </w:rPr>
            </w:pPr>
          </w:p>
        </w:tc>
      </w:tr>
      <w:tr w:rsidR="008A1709" w:rsidRPr="00E5524A" w:rsidTr="00134BB7">
        <w:trPr>
          <w:gridAfter w:val="1"/>
          <w:wAfter w:w="29" w:type="dxa"/>
          <w:trHeight w:val="1408"/>
        </w:trPr>
        <w:tc>
          <w:tcPr>
            <w:tcW w:w="568" w:type="dxa"/>
            <w:tcBorders>
              <w:top w:val="single" w:sz="4" w:space="0" w:color="auto"/>
              <w:left w:val="single" w:sz="4" w:space="0" w:color="000000"/>
              <w:bottom w:val="single" w:sz="4" w:space="0" w:color="auto"/>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lastRenderedPageBreak/>
              <w:t>4.4.</w:t>
            </w:r>
          </w:p>
        </w:tc>
        <w:tc>
          <w:tcPr>
            <w:tcW w:w="3798" w:type="dxa"/>
            <w:gridSpan w:val="3"/>
            <w:tcBorders>
              <w:top w:val="single" w:sz="4" w:space="0" w:color="auto"/>
              <w:left w:val="nil"/>
              <w:bottom w:val="single" w:sz="4" w:space="0" w:color="auto"/>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 xml:space="preserve">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 </w:t>
            </w:r>
          </w:p>
          <w:p w:rsidR="008A1709" w:rsidRPr="00E5524A" w:rsidRDefault="008A1709" w:rsidP="00EE3822">
            <w:pPr>
              <w:rPr>
                <w:color w:val="000000" w:themeColor="text1"/>
                <w:sz w:val="20"/>
                <w:szCs w:val="20"/>
              </w:rPr>
            </w:pPr>
            <w:r w:rsidRPr="00E5524A">
              <w:rPr>
                <w:color w:val="000000" w:themeColor="text1"/>
                <w:sz w:val="20"/>
                <w:szCs w:val="20"/>
              </w:rPr>
              <w:t>(за наявності)</w:t>
            </w:r>
          </w:p>
        </w:tc>
        <w:tc>
          <w:tcPr>
            <w:tcW w:w="5699" w:type="dxa"/>
            <w:gridSpan w:val="12"/>
            <w:tcBorders>
              <w:top w:val="single" w:sz="4" w:space="0" w:color="auto"/>
              <w:left w:val="nil"/>
              <w:bottom w:val="single" w:sz="4" w:space="0" w:color="auto"/>
              <w:right w:val="single" w:sz="4" w:space="0" w:color="000000"/>
            </w:tcBorders>
          </w:tcPr>
          <w:p w:rsidR="008A1709" w:rsidRPr="00E5524A" w:rsidRDefault="008A1709" w:rsidP="00EE3822">
            <w:pPr>
              <w:jc w:val="both"/>
              <w:rPr>
                <w:color w:val="000000" w:themeColor="text1"/>
                <w:sz w:val="20"/>
                <w:szCs w:val="20"/>
              </w:rPr>
            </w:pPr>
            <w:r w:rsidRPr="00E5524A">
              <w:rPr>
                <w:color w:val="000000" w:themeColor="text1"/>
                <w:sz w:val="20"/>
                <w:szCs w:val="20"/>
              </w:rPr>
              <w:t>Орган, що надав погодження:</w:t>
            </w:r>
          </w:p>
          <w:p w:rsidR="008A1709" w:rsidRPr="00E5524A" w:rsidRDefault="008A1709" w:rsidP="00EE3822">
            <w:pPr>
              <w:jc w:val="both"/>
              <w:rPr>
                <w:color w:val="000000" w:themeColor="text1"/>
                <w:sz w:val="20"/>
                <w:szCs w:val="20"/>
              </w:rPr>
            </w:pPr>
            <w:r w:rsidRPr="00E5524A">
              <w:rPr>
                <w:color w:val="000000" w:themeColor="text1"/>
                <w:sz w:val="20"/>
                <w:szCs w:val="20"/>
              </w:rPr>
              <w:t>Дата погодження:</w:t>
            </w:r>
          </w:p>
        </w:tc>
      </w:tr>
      <w:tr w:rsidR="008A1709" w:rsidRPr="00E5524A" w:rsidTr="00134BB7">
        <w:trPr>
          <w:gridAfter w:val="1"/>
          <w:wAfter w:w="29" w:type="dxa"/>
          <w:trHeight w:val="320"/>
        </w:trPr>
        <w:tc>
          <w:tcPr>
            <w:tcW w:w="568" w:type="dxa"/>
            <w:tcBorders>
              <w:top w:val="single" w:sz="4" w:space="0" w:color="auto"/>
              <w:left w:val="single" w:sz="4" w:space="0" w:color="auto"/>
              <w:bottom w:val="single" w:sz="4" w:space="0" w:color="auto"/>
              <w:right w:val="single" w:sz="4" w:space="0" w:color="auto"/>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4.5.</w:t>
            </w:r>
          </w:p>
        </w:tc>
        <w:tc>
          <w:tcPr>
            <w:tcW w:w="3798" w:type="dxa"/>
            <w:gridSpan w:val="3"/>
            <w:tcBorders>
              <w:top w:val="single" w:sz="4" w:space="0" w:color="auto"/>
              <w:left w:val="single" w:sz="4" w:space="0" w:color="auto"/>
              <w:bottom w:val="single" w:sz="4" w:space="0" w:color="auto"/>
              <w:right w:val="single" w:sz="4" w:space="0" w:color="auto"/>
            </w:tcBorders>
            <w:hideMark/>
          </w:tcPr>
          <w:p w:rsidR="008A1709" w:rsidRPr="00E5524A" w:rsidRDefault="008A1709" w:rsidP="00EE3822">
            <w:pPr>
              <w:rPr>
                <w:color w:val="000000" w:themeColor="text1"/>
                <w:sz w:val="20"/>
                <w:szCs w:val="20"/>
              </w:rPr>
            </w:pPr>
            <w:r w:rsidRPr="00E5524A">
              <w:rPr>
                <w:color w:val="000000" w:themeColor="text1"/>
                <w:sz w:val="20"/>
                <w:szCs w:val="20"/>
              </w:rPr>
              <w:t>Інформація про укладення охоронного договору щодо Майна</w:t>
            </w:r>
          </w:p>
        </w:tc>
        <w:tc>
          <w:tcPr>
            <w:tcW w:w="5699" w:type="dxa"/>
            <w:gridSpan w:val="12"/>
            <w:tcBorders>
              <w:top w:val="single" w:sz="4" w:space="0" w:color="auto"/>
              <w:left w:val="single" w:sz="4" w:space="0" w:color="auto"/>
              <w:bottom w:val="single" w:sz="4" w:space="0" w:color="auto"/>
              <w:right w:val="single" w:sz="4" w:space="0" w:color="auto"/>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Дата та номер договору:</w:t>
            </w:r>
          </w:p>
          <w:p w:rsidR="008A1709" w:rsidRPr="00E5524A" w:rsidRDefault="008A1709" w:rsidP="00EE3822">
            <w:pPr>
              <w:jc w:val="both"/>
              <w:rPr>
                <w:color w:val="000000" w:themeColor="text1"/>
                <w:sz w:val="20"/>
                <w:szCs w:val="20"/>
              </w:rPr>
            </w:pPr>
            <w:r w:rsidRPr="00E5524A">
              <w:rPr>
                <w:color w:val="000000" w:themeColor="text1"/>
                <w:sz w:val="20"/>
                <w:szCs w:val="20"/>
              </w:rPr>
              <w:t>Сторони договору:</w:t>
            </w:r>
          </w:p>
        </w:tc>
      </w:tr>
      <w:tr w:rsidR="008A1709" w:rsidRPr="00E5524A" w:rsidTr="00134BB7">
        <w:trPr>
          <w:gridAfter w:val="1"/>
          <w:wAfter w:w="29" w:type="dxa"/>
          <w:trHeight w:val="320"/>
        </w:trPr>
        <w:tc>
          <w:tcPr>
            <w:tcW w:w="568" w:type="dxa"/>
            <w:tcBorders>
              <w:top w:val="single" w:sz="4" w:space="0" w:color="auto"/>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4.6.</w:t>
            </w:r>
          </w:p>
        </w:tc>
        <w:tc>
          <w:tcPr>
            <w:tcW w:w="3798" w:type="dxa"/>
            <w:gridSpan w:val="3"/>
            <w:tcBorders>
              <w:top w:val="single" w:sz="4" w:space="0" w:color="auto"/>
              <w:left w:val="single" w:sz="4" w:space="0" w:color="000000"/>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Витрати Балансоутримувача/колишнього орендаря, пов’язані з укладенням охоронного договору</w:t>
            </w:r>
          </w:p>
        </w:tc>
        <w:tc>
          <w:tcPr>
            <w:tcW w:w="5699" w:type="dxa"/>
            <w:gridSpan w:val="12"/>
            <w:tcBorders>
              <w:top w:val="single" w:sz="4" w:space="0" w:color="auto"/>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Сума (грн.)______________</w:t>
            </w:r>
          </w:p>
        </w:tc>
      </w:tr>
      <w:tr w:rsidR="008A1709" w:rsidRPr="00E5524A" w:rsidTr="00134BB7">
        <w:trPr>
          <w:gridAfter w:val="1"/>
          <w:wAfter w:w="29" w:type="dxa"/>
          <w:trHeight w:val="260"/>
        </w:trPr>
        <w:tc>
          <w:tcPr>
            <w:tcW w:w="568" w:type="dxa"/>
            <w:tcBorders>
              <w:top w:val="nil"/>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5.</w:t>
            </w:r>
          </w:p>
        </w:tc>
        <w:tc>
          <w:tcPr>
            <w:tcW w:w="9497" w:type="dxa"/>
            <w:gridSpan w:val="15"/>
            <w:tcBorders>
              <w:top w:val="single" w:sz="4" w:space="0" w:color="000000"/>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Процедура, у результаті якої Майно отримано в оренду</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auto"/>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5.1.</w:t>
            </w:r>
          </w:p>
        </w:tc>
        <w:tc>
          <w:tcPr>
            <w:tcW w:w="9497" w:type="dxa"/>
            <w:gridSpan w:val="15"/>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(А) Аукціон (Б) Без аукціону (В) Продовження – за результатами проведення аукціону (Г) Продовження – без проведення аукціону</w:t>
            </w:r>
          </w:p>
          <w:p w:rsidR="008A1709" w:rsidRPr="00E5524A" w:rsidRDefault="008A1709" w:rsidP="00EE3822">
            <w:pPr>
              <w:jc w:val="both"/>
              <w:rPr>
                <w:color w:val="000000" w:themeColor="text1"/>
                <w:sz w:val="20"/>
                <w:szCs w:val="20"/>
              </w:rPr>
            </w:pPr>
            <w:r w:rsidRPr="00E5524A">
              <w:rPr>
                <w:color w:val="000000" w:themeColor="text1"/>
                <w:sz w:val="20"/>
                <w:szCs w:val="20"/>
              </w:rPr>
              <w:t>(Залишити потрібне)</w:t>
            </w:r>
          </w:p>
        </w:tc>
      </w:tr>
      <w:tr w:rsidR="008A1709" w:rsidRPr="00E5524A" w:rsidTr="00134BB7">
        <w:trPr>
          <w:gridAfter w:val="1"/>
          <w:wAfter w:w="29" w:type="dxa"/>
          <w:trHeight w:val="320"/>
        </w:trPr>
        <w:tc>
          <w:tcPr>
            <w:tcW w:w="568" w:type="dxa"/>
            <w:tcBorders>
              <w:top w:val="single" w:sz="4" w:space="0" w:color="auto"/>
              <w:left w:val="single" w:sz="4" w:space="0" w:color="000000"/>
              <w:bottom w:val="single" w:sz="4" w:space="0" w:color="000000"/>
              <w:right w:val="single" w:sz="4" w:space="0" w:color="000000"/>
            </w:tcBorders>
            <w:hideMark/>
          </w:tcPr>
          <w:p w:rsidR="008A1709" w:rsidRPr="00E5524A" w:rsidRDefault="008A1709" w:rsidP="00EE3822">
            <w:pPr>
              <w:ind w:right="-101"/>
              <w:jc w:val="center"/>
              <w:rPr>
                <w:color w:val="000000" w:themeColor="text1"/>
                <w:sz w:val="20"/>
                <w:szCs w:val="20"/>
              </w:rPr>
            </w:pPr>
            <w:r w:rsidRPr="00E5524A">
              <w:rPr>
                <w:color w:val="000000" w:themeColor="text1"/>
                <w:sz w:val="20"/>
                <w:szCs w:val="20"/>
              </w:rPr>
              <w:t>5.1.1.</w:t>
            </w:r>
          </w:p>
        </w:tc>
        <w:tc>
          <w:tcPr>
            <w:tcW w:w="9497" w:type="dxa"/>
            <w:gridSpan w:val="15"/>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 xml:space="preserve">Якщо цей договір є договором типу (В) — продовження за результатами проведення аукціону попереднього договору оренди або (Г) — продовження без проведення аукціону, вписати дату та номер договору, який продовжується </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6.</w:t>
            </w:r>
          </w:p>
        </w:tc>
        <w:tc>
          <w:tcPr>
            <w:tcW w:w="9497" w:type="dxa"/>
            <w:gridSpan w:val="15"/>
            <w:tcBorders>
              <w:top w:val="single" w:sz="4" w:space="0" w:color="000000"/>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Вартість Майна</w:t>
            </w:r>
          </w:p>
          <w:p w:rsidR="008A1709" w:rsidRPr="00E5524A" w:rsidRDefault="008A1709" w:rsidP="00EE3822">
            <w:pPr>
              <w:jc w:val="center"/>
              <w:rPr>
                <w:color w:val="000000" w:themeColor="text1"/>
                <w:sz w:val="20"/>
                <w:szCs w:val="20"/>
              </w:rPr>
            </w:pPr>
            <w:r w:rsidRPr="00E5524A">
              <w:rPr>
                <w:color w:val="000000" w:themeColor="text1"/>
                <w:sz w:val="20"/>
                <w:szCs w:val="20"/>
              </w:rPr>
              <w:t>(Залишити одне з трьох альтернативних формулювань пункту 6.1)</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tcPr>
          <w:p w:rsidR="008A1709" w:rsidRPr="00E5524A" w:rsidRDefault="008A1709" w:rsidP="00EE3822">
            <w:pPr>
              <w:jc w:val="center"/>
              <w:rPr>
                <w:color w:val="000000" w:themeColor="text1"/>
                <w:sz w:val="20"/>
                <w:szCs w:val="20"/>
              </w:rPr>
            </w:pPr>
            <w:r w:rsidRPr="00E5524A">
              <w:rPr>
                <w:color w:val="000000" w:themeColor="text1"/>
                <w:sz w:val="20"/>
                <w:szCs w:val="20"/>
              </w:rPr>
              <w:t>(1)</w:t>
            </w:r>
          </w:p>
          <w:p w:rsidR="008A1709" w:rsidRPr="00E5524A" w:rsidRDefault="008A1709" w:rsidP="00EE3822">
            <w:pPr>
              <w:jc w:val="center"/>
              <w:rPr>
                <w:color w:val="000000" w:themeColor="text1"/>
                <w:sz w:val="20"/>
                <w:szCs w:val="20"/>
              </w:rPr>
            </w:pPr>
            <w:r w:rsidRPr="00E5524A">
              <w:rPr>
                <w:color w:val="000000" w:themeColor="text1"/>
                <w:sz w:val="20"/>
                <w:szCs w:val="20"/>
              </w:rPr>
              <w:t>6.1.</w:t>
            </w:r>
          </w:p>
          <w:p w:rsidR="008A1709" w:rsidRPr="00E5524A" w:rsidRDefault="008A1709" w:rsidP="00EE3822">
            <w:pPr>
              <w:jc w:val="center"/>
              <w:rPr>
                <w:color w:val="000000" w:themeColor="text1"/>
                <w:sz w:val="20"/>
                <w:szCs w:val="20"/>
                <w:highlight w:val="yellow"/>
              </w:rPr>
            </w:pP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Ринкова (оціночна) вартість, визначена на підставі звіту про оцінку Майна (частина 4 статті 8 Закону)</w:t>
            </w:r>
          </w:p>
        </w:tc>
        <w:tc>
          <w:tcPr>
            <w:tcW w:w="5699" w:type="dxa"/>
            <w:gridSpan w:val="12"/>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Сума (грн), без ПДВ _______________</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ind w:right="-101"/>
              <w:rPr>
                <w:color w:val="000000" w:themeColor="text1"/>
                <w:sz w:val="20"/>
                <w:szCs w:val="20"/>
              </w:rPr>
            </w:pPr>
            <w:r w:rsidRPr="00E5524A">
              <w:rPr>
                <w:color w:val="000000" w:themeColor="text1"/>
                <w:sz w:val="20"/>
                <w:szCs w:val="20"/>
              </w:rPr>
              <w:t>6.1.1.</w:t>
            </w:r>
          </w:p>
        </w:tc>
        <w:tc>
          <w:tcPr>
            <w:tcW w:w="1559" w:type="dxa"/>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Оцінювач:</w:t>
            </w:r>
          </w:p>
        </w:tc>
        <w:tc>
          <w:tcPr>
            <w:tcW w:w="2239" w:type="dxa"/>
            <w:gridSpan w:val="2"/>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5699" w:type="dxa"/>
            <w:gridSpan w:val="12"/>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Дата оцінки:</w:t>
            </w:r>
          </w:p>
          <w:p w:rsidR="008A1709" w:rsidRPr="00E5524A" w:rsidRDefault="008A1709" w:rsidP="00EE3822">
            <w:pPr>
              <w:jc w:val="both"/>
              <w:rPr>
                <w:color w:val="000000" w:themeColor="text1"/>
                <w:sz w:val="20"/>
                <w:szCs w:val="20"/>
              </w:rPr>
            </w:pPr>
            <w:r w:rsidRPr="00E5524A">
              <w:rPr>
                <w:color w:val="000000" w:themeColor="text1"/>
                <w:sz w:val="20"/>
                <w:szCs w:val="20"/>
              </w:rPr>
              <w:t xml:space="preserve">"__" ________ 20__р. </w:t>
            </w:r>
          </w:p>
          <w:p w:rsidR="008A1709" w:rsidRPr="00E5524A" w:rsidRDefault="008A1709" w:rsidP="00EE3822">
            <w:pPr>
              <w:jc w:val="both"/>
              <w:rPr>
                <w:color w:val="000000" w:themeColor="text1"/>
                <w:sz w:val="20"/>
                <w:szCs w:val="20"/>
              </w:rPr>
            </w:pPr>
            <w:r w:rsidRPr="00E5524A">
              <w:rPr>
                <w:color w:val="000000" w:themeColor="text1"/>
                <w:sz w:val="20"/>
                <w:szCs w:val="20"/>
              </w:rPr>
              <w:t>Дата затвердження висновку про вартість Майна:</w:t>
            </w:r>
          </w:p>
          <w:p w:rsidR="008A1709" w:rsidRPr="00E5524A" w:rsidRDefault="008A1709" w:rsidP="00EE3822">
            <w:pPr>
              <w:jc w:val="both"/>
              <w:rPr>
                <w:color w:val="000000" w:themeColor="text1"/>
                <w:sz w:val="20"/>
                <w:szCs w:val="20"/>
              </w:rPr>
            </w:pPr>
            <w:r w:rsidRPr="00E5524A">
              <w:rPr>
                <w:color w:val="000000" w:themeColor="text1"/>
                <w:sz w:val="20"/>
                <w:szCs w:val="20"/>
              </w:rPr>
              <w:t>"__" __________ 20__р.</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ind w:right="-101"/>
              <w:rPr>
                <w:color w:val="000000" w:themeColor="text1"/>
                <w:sz w:val="20"/>
                <w:szCs w:val="20"/>
              </w:rPr>
            </w:pPr>
            <w:r w:rsidRPr="00E5524A">
              <w:rPr>
                <w:color w:val="000000" w:themeColor="text1"/>
                <w:sz w:val="20"/>
                <w:szCs w:val="20"/>
              </w:rPr>
              <w:t>6.1.2.</w:t>
            </w:r>
          </w:p>
        </w:tc>
        <w:tc>
          <w:tcPr>
            <w:tcW w:w="1559" w:type="dxa"/>
            <w:tcBorders>
              <w:top w:val="single" w:sz="4" w:space="0" w:color="000000"/>
              <w:left w:val="nil"/>
              <w:bottom w:val="single" w:sz="4" w:space="0" w:color="000000"/>
              <w:right w:val="single" w:sz="4" w:space="0" w:color="000000"/>
            </w:tcBorders>
            <w:hideMark/>
          </w:tcPr>
          <w:p w:rsidR="008A1709" w:rsidRPr="00E5524A" w:rsidRDefault="008A1709" w:rsidP="00EE3822">
            <w:pPr>
              <w:ind w:right="-115"/>
              <w:jc w:val="both"/>
              <w:rPr>
                <w:color w:val="000000" w:themeColor="text1"/>
                <w:sz w:val="20"/>
                <w:szCs w:val="20"/>
              </w:rPr>
            </w:pPr>
            <w:r w:rsidRPr="00E5524A">
              <w:rPr>
                <w:color w:val="000000" w:themeColor="text1"/>
                <w:sz w:val="20"/>
                <w:szCs w:val="20"/>
              </w:rPr>
              <w:t>Рецензент:</w:t>
            </w:r>
          </w:p>
        </w:tc>
        <w:tc>
          <w:tcPr>
            <w:tcW w:w="2239" w:type="dxa"/>
            <w:gridSpan w:val="2"/>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c>
          <w:tcPr>
            <w:tcW w:w="5699" w:type="dxa"/>
            <w:gridSpan w:val="12"/>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r w:rsidRPr="00E5524A">
              <w:rPr>
                <w:color w:val="000000" w:themeColor="text1"/>
                <w:sz w:val="20"/>
                <w:szCs w:val="20"/>
              </w:rPr>
              <w:t>Дата рецензії:</w:t>
            </w:r>
          </w:p>
          <w:p w:rsidR="008A1709" w:rsidRPr="00E5524A" w:rsidRDefault="008A1709" w:rsidP="00D079C6">
            <w:pPr>
              <w:jc w:val="both"/>
              <w:rPr>
                <w:color w:val="000000" w:themeColor="text1"/>
                <w:sz w:val="20"/>
                <w:szCs w:val="20"/>
              </w:rPr>
            </w:pPr>
            <w:r w:rsidRPr="00E5524A">
              <w:rPr>
                <w:color w:val="000000" w:themeColor="text1"/>
                <w:sz w:val="20"/>
                <w:szCs w:val="20"/>
              </w:rPr>
              <w:t xml:space="preserve">"__" ________ 20__р. </w:t>
            </w:r>
          </w:p>
        </w:tc>
      </w:tr>
      <w:tr w:rsidR="008A1709" w:rsidRPr="00E5524A" w:rsidTr="00134BB7">
        <w:trPr>
          <w:gridAfter w:val="1"/>
          <w:wAfter w:w="29" w:type="dxa"/>
          <w:trHeight w:val="320"/>
        </w:trPr>
        <w:tc>
          <w:tcPr>
            <w:tcW w:w="10065" w:type="dxa"/>
            <w:gridSpan w:val="16"/>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Або:</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(2)</w:t>
            </w:r>
          </w:p>
          <w:p w:rsidR="008A1709" w:rsidRPr="00E5524A" w:rsidRDefault="008A1709" w:rsidP="00EE3822">
            <w:pPr>
              <w:jc w:val="center"/>
              <w:rPr>
                <w:color w:val="000000" w:themeColor="text1"/>
                <w:sz w:val="20"/>
                <w:szCs w:val="20"/>
              </w:rPr>
            </w:pPr>
            <w:r w:rsidRPr="00E5524A">
              <w:rPr>
                <w:color w:val="000000" w:themeColor="text1"/>
                <w:sz w:val="20"/>
                <w:szCs w:val="20"/>
              </w:rPr>
              <w:t>6.1.</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 xml:space="preserve">Балансова залишкова вартість, визначена на підставі фінансової звітності Балансоутримувача (частина 1 статті 8 Закону) </w:t>
            </w:r>
          </w:p>
        </w:tc>
        <w:tc>
          <w:tcPr>
            <w:tcW w:w="2127"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Сума (грн), без ПДВ _______________</w:t>
            </w:r>
          </w:p>
        </w:tc>
        <w:tc>
          <w:tcPr>
            <w:tcW w:w="3572"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Станом на останню дату місяця, що передувала даті оприлюднення оголошення або включення Майна до Переліку другого типу</w:t>
            </w:r>
          </w:p>
          <w:p w:rsidR="008A1709" w:rsidRPr="00E5524A" w:rsidRDefault="008A1709" w:rsidP="00EE3822">
            <w:pPr>
              <w:jc w:val="both"/>
              <w:rPr>
                <w:color w:val="000000" w:themeColor="text1"/>
                <w:sz w:val="20"/>
                <w:szCs w:val="20"/>
              </w:rPr>
            </w:pPr>
            <w:r w:rsidRPr="00E5524A">
              <w:rPr>
                <w:color w:val="000000" w:themeColor="text1"/>
                <w:sz w:val="20"/>
                <w:szCs w:val="20"/>
              </w:rPr>
              <w:t xml:space="preserve">"__" ________ 20__р. </w:t>
            </w:r>
          </w:p>
          <w:p w:rsidR="008A1709" w:rsidRPr="00E5524A" w:rsidRDefault="008A1709" w:rsidP="00EE3822">
            <w:pPr>
              <w:jc w:val="both"/>
              <w:rPr>
                <w:color w:val="000000" w:themeColor="text1"/>
                <w:sz w:val="20"/>
                <w:szCs w:val="20"/>
              </w:rPr>
            </w:pPr>
            <w:r w:rsidRPr="00E5524A">
              <w:rPr>
                <w:color w:val="000000" w:themeColor="text1"/>
                <w:sz w:val="20"/>
                <w:szCs w:val="20"/>
              </w:rPr>
              <w:t>(зазначити дату)</w:t>
            </w:r>
          </w:p>
        </w:tc>
      </w:tr>
      <w:tr w:rsidR="008A1709" w:rsidRPr="00E5524A" w:rsidTr="00134BB7">
        <w:trPr>
          <w:gridAfter w:val="1"/>
          <w:wAfter w:w="29" w:type="dxa"/>
          <w:trHeight w:val="143"/>
        </w:trPr>
        <w:tc>
          <w:tcPr>
            <w:tcW w:w="10065" w:type="dxa"/>
            <w:gridSpan w:val="16"/>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АБО:</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(3)</w:t>
            </w:r>
          </w:p>
          <w:p w:rsidR="008A1709" w:rsidRPr="00E5524A" w:rsidRDefault="008A1709" w:rsidP="00EE3822">
            <w:pPr>
              <w:jc w:val="center"/>
              <w:rPr>
                <w:color w:val="000000" w:themeColor="text1"/>
                <w:sz w:val="20"/>
                <w:szCs w:val="20"/>
              </w:rPr>
            </w:pPr>
            <w:r w:rsidRPr="00E5524A">
              <w:rPr>
                <w:color w:val="000000" w:themeColor="text1"/>
                <w:sz w:val="20"/>
                <w:szCs w:val="20"/>
              </w:rPr>
              <w:t>6.1.</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Балансова вартість, переоцінена в обліку Балансоутримувача (Частина 2 статті 8 Закону)</w:t>
            </w:r>
          </w:p>
        </w:tc>
        <w:tc>
          <w:tcPr>
            <w:tcW w:w="2127"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Сума (грн), без ПДВ ________________</w:t>
            </w:r>
          </w:p>
        </w:tc>
        <w:tc>
          <w:tcPr>
            <w:tcW w:w="3572"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Станом на останню дату місяця, що передувала даті оприлюднення оголошення або включення Майна до Переліку другого типу ______________ (зазначити дату)</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6.2.</w:t>
            </w:r>
          </w:p>
        </w:tc>
        <w:tc>
          <w:tcPr>
            <w:tcW w:w="9497" w:type="dxa"/>
            <w:gridSpan w:val="15"/>
            <w:tcBorders>
              <w:top w:val="single" w:sz="4" w:space="0" w:color="000000"/>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Страхова вартість</w:t>
            </w:r>
          </w:p>
          <w:p w:rsidR="008A1709" w:rsidRPr="00E5524A" w:rsidRDefault="008A1709" w:rsidP="00EE3822">
            <w:pPr>
              <w:jc w:val="center"/>
              <w:rPr>
                <w:color w:val="000000" w:themeColor="text1"/>
                <w:sz w:val="20"/>
                <w:szCs w:val="20"/>
              </w:rPr>
            </w:pPr>
            <w:r w:rsidRPr="00E5524A">
              <w:rPr>
                <w:color w:val="000000" w:themeColor="text1"/>
                <w:sz w:val="20"/>
                <w:szCs w:val="20"/>
              </w:rPr>
              <w:t>(Залишити одне з двох альтернативних формулювань пункту 6.2.1)</w:t>
            </w:r>
          </w:p>
        </w:tc>
      </w:tr>
      <w:tr w:rsidR="008A1709" w:rsidRPr="00E5524A" w:rsidTr="00134BB7">
        <w:trPr>
          <w:gridAfter w:val="1"/>
          <w:wAfter w:w="29" w:type="dxa"/>
          <w:trHeight w:val="469"/>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w:t>
            </w:r>
          </w:p>
          <w:p w:rsidR="008A1709" w:rsidRPr="00E5524A" w:rsidRDefault="008A1709" w:rsidP="00EE3822">
            <w:pPr>
              <w:ind w:right="-101"/>
              <w:jc w:val="center"/>
              <w:rPr>
                <w:color w:val="000000" w:themeColor="text1"/>
                <w:sz w:val="20"/>
                <w:szCs w:val="20"/>
              </w:rPr>
            </w:pPr>
            <w:r w:rsidRPr="00E5524A">
              <w:rPr>
                <w:color w:val="000000" w:themeColor="text1"/>
                <w:sz w:val="20"/>
                <w:szCs w:val="20"/>
              </w:rPr>
              <w:t>6.2.1.</w:t>
            </w:r>
            <w:r w:rsidRPr="00E5524A">
              <w:rPr>
                <w:color w:val="000000" w:themeColor="text1"/>
                <w:sz w:val="20"/>
                <w:szCs w:val="20"/>
              </w:rPr>
              <w:br/>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Сума, яка дорівнює визначеній у пункті 6.1 Умов</w:t>
            </w:r>
          </w:p>
        </w:tc>
        <w:tc>
          <w:tcPr>
            <w:tcW w:w="5699" w:type="dxa"/>
            <w:gridSpan w:val="12"/>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Сума (грн), без ПДВ _______________</w:t>
            </w:r>
          </w:p>
        </w:tc>
      </w:tr>
      <w:tr w:rsidR="008A1709" w:rsidRPr="00E5524A" w:rsidTr="00134BB7">
        <w:trPr>
          <w:gridAfter w:val="1"/>
          <w:wAfter w:w="29" w:type="dxa"/>
          <w:trHeight w:val="320"/>
        </w:trPr>
        <w:tc>
          <w:tcPr>
            <w:tcW w:w="10065" w:type="dxa"/>
            <w:gridSpan w:val="16"/>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Або:</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(2)</w:t>
            </w:r>
          </w:p>
          <w:p w:rsidR="008A1709" w:rsidRPr="00E5524A" w:rsidRDefault="008A1709" w:rsidP="00EE3822">
            <w:pPr>
              <w:ind w:right="-101"/>
              <w:jc w:val="center"/>
              <w:rPr>
                <w:color w:val="000000" w:themeColor="text1"/>
                <w:sz w:val="20"/>
                <w:szCs w:val="20"/>
              </w:rPr>
            </w:pPr>
            <w:r w:rsidRPr="00E5524A">
              <w:rPr>
                <w:color w:val="000000" w:themeColor="text1"/>
                <w:sz w:val="20"/>
                <w:szCs w:val="20"/>
              </w:rPr>
              <w:t>6.2.1.</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Сума, визначена в порядку, передбаченому абзацом третім пункту 175 Порядку (застосовується, якщо ринкова вартість Майна не визначалась)</w:t>
            </w:r>
          </w:p>
        </w:tc>
        <w:tc>
          <w:tcPr>
            <w:tcW w:w="5699" w:type="dxa"/>
            <w:gridSpan w:val="12"/>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 xml:space="preserve"> Сума (грн), без ПДВ _______________</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6.3.</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Витрати Балансоутримувача, пов’язані із проведенням оцінки майна</w:t>
            </w:r>
          </w:p>
        </w:tc>
        <w:tc>
          <w:tcPr>
            <w:tcW w:w="5699" w:type="dxa"/>
            <w:gridSpan w:val="12"/>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Сума (грн), без ПДВ _______________</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7.</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jc w:val="center"/>
              <w:rPr>
                <w:color w:val="000000" w:themeColor="text1"/>
                <w:sz w:val="20"/>
                <w:szCs w:val="20"/>
              </w:rPr>
            </w:pPr>
            <w:r w:rsidRPr="00E5524A">
              <w:rPr>
                <w:color w:val="000000" w:themeColor="text1"/>
                <w:sz w:val="20"/>
                <w:szCs w:val="20"/>
              </w:rPr>
              <w:t>Цільове призначення Майна</w:t>
            </w:r>
          </w:p>
          <w:p w:rsidR="008A1709" w:rsidRPr="00E5524A" w:rsidRDefault="008A1709" w:rsidP="00EE3822">
            <w:pPr>
              <w:jc w:val="both"/>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7.1.</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jc w:val="center"/>
              <w:rPr>
                <w:color w:val="000000" w:themeColor="text1"/>
                <w:sz w:val="20"/>
                <w:szCs w:val="20"/>
              </w:rPr>
            </w:pPr>
            <w:r w:rsidRPr="00E5524A">
              <w:rPr>
                <w:color w:val="000000" w:themeColor="text1"/>
                <w:sz w:val="20"/>
                <w:szCs w:val="20"/>
              </w:rPr>
              <w:t>Залишити потрібне</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lang w:val="uk-UA"/>
              </w:rPr>
            </w:pPr>
            <w:r w:rsidRPr="00E5524A">
              <w:rPr>
                <w:color w:val="000000" w:themeColor="text1"/>
                <w:sz w:val="20"/>
                <w:szCs w:val="20"/>
                <w:lang w:val="uk-UA"/>
              </w:rPr>
              <w:t>7.1 (1)</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spacing w:before="120"/>
              <w:jc w:val="center"/>
              <w:rPr>
                <w:color w:val="000000" w:themeColor="text1"/>
                <w:sz w:val="20"/>
                <w:szCs w:val="20"/>
              </w:rPr>
            </w:pPr>
            <w:r w:rsidRPr="00E5524A">
              <w:rPr>
                <w:color w:val="000000" w:themeColor="text1"/>
                <w:sz w:val="20"/>
                <w:szCs w:val="20"/>
              </w:rPr>
              <w:t>Майно може бути використане Орендарем за будь-яким цільовим призначенням на розсуд Орендаря*</w:t>
            </w:r>
          </w:p>
          <w:p w:rsidR="008A1709" w:rsidRPr="00E5524A" w:rsidRDefault="008A1709" w:rsidP="00EE3822">
            <w:pPr>
              <w:jc w:val="center"/>
              <w:rPr>
                <w:color w:val="000000" w:themeColor="text1"/>
                <w:sz w:val="20"/>
                <w:szCs w:val="20"/>
                <w:lang w:val="uk-UA"/>
              </w:rPr>
            </w:pPr>
            <w:r w:rsidRPr="00E5524A">
              <w:rPr>
                <w:color w:val="000000" w:themeColor="text1"/>
                <w:sz w:val="20"/>
                <w:szCs w:val="20"/>
              </w:rPr>
              <w:t>(*використовується, якщо Майно передано в оренду на аукціоні без додаткових умов)</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lang w:val="uk-UA"/>
              </w:rPr>
            </w:pPr>
            <w:r w:rsidRPr="00E5524A">
              <w:rPr>
                <w:rFonts w:eastAsia="Times New Roman"/>
                <w:color w:val="000000" w:themeColor="text1"/>
                <w:sz w:val="20"/>
                <w:szCs w:val="20"/>
                <w:lang w:val="uk-UA" w:eastAsia="ru-RU"/>
              </w:rPr>
              <w:lastRenderedPageBreak/>
              <w:t>Або</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spacing w:before="120"/>
              <w:jc w:val="center"/>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both"/>
              <w:rPr>
                <w:rFonts w:eastAsia="Times New Roman"/>
                <w:color w:val="000000" w:themeColor="text1"/>
                <w:sz w:val="20"/>
                <w:szCs w:val="20"/>
                <w:lang w:eastAsia="ru-RU"/>
              </w:rPr>
            </w:pPr>
            <w:r w:rsidRPr="00E5524A">
              <w:rPr>
                <w:color w:val="000000" w:themeColor="text1"/>
                <w:sz w:val="20"/>
                <w:szCs w:val="20"/>
              </w:rPr>
              <w:t>7.1</w:t>
            </w:r>
            <w:r w:rsidRPr="00E5524A">
              <w:rPr>
                <w:color w:val="000000" w:themeColor="text1"/>
                <w:sz w:val="20"/>
                <w:szCs w:val="20"/>
              </w:rPr>
              <w:br/>
              <w:t>(2)</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spacing w:before="120"/>
              <w:jc w:val="center"/>
              <w:rPr>
                <w:color w:val="000000" w:themeColor="text1"/>
                <w:sz w:val="20"/>
                <w:szCs w:val="20"/>
              </w:rPr>
            </w:pPr>
            <w:r w:rsidRPr="00E5524A">
              <w:rPr>
                <w:color w:val="000000" w:themeColor="text1"/>
                <w:sz w:val="20"/>
                <w:szCs w:val="20"/>
              </w:rPr>
              <w:t>Майно може бути використане за цільовим призначенням на розсуд Орендаря, за винятком таких цільових призначень*</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7.1.1 _____________________________________________________________________</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7.1.2 _____________________________________________________________________</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7.1.3 _____________________________________________________________________</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7.1.4 _____________________________________________________________________</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7.1.5 _____________________________________________________________________</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(вказати не більше п’яти груп цільових призначень, визначених додатком 3 до Порядку)</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_____________________________________________________________________</w:t>
            </w:r>
          </w:p>
          <w:p w:rsidR="008A1709" w:rsidRPr="00E5524A" w:rsidRDefault="008A1709" w:rsidP="00EE3822">
            <w:pPr>
              <w:jc w:val="both"/>
              <w:rPr>
                <w:rFonts w:eastAsia="Times New Roman"/>
                <w:color w:val="000000" w:themeColor="text1"/>
                <w:sz w:val="20"/>
                <w:szCs w:val="20"/>
                <w:lang w:eastAsia="ru-RU"/>
              </w:rPr>
            </w:pPr>
            <w:r w:rsidRPr="00E5524A">
              <w:rPr>
                <w:color w:val="000000" w:themeColor="text1"/>
                <w:sz w:val="20"/>
                <w:szCs w:val="20"/>
              </w:rPr>
              <w:t>(*використовується, якщо Майно передано в оренду на аукціоні із додатковими умовами, якими визначені групи цільових призначень, за якими забороняється використовувати Майно)</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rFonts w:eastAsia="Times New Roman"/>
                <w:color w:val="000000" w:themeColor="text1"/>
                <w:sz w:val="20"/>
                <w:szCs w:val="20"/>
                <w:lang w:val="uk-UA" w:eastAsia="ru-RU"/>
              </w:rPr>
            </w:pPr>
            <w:r w:rsidRPr="00E5524A">
              <w:rPr>
                <w:rFonts w:eastAsia="Times New Roman"/>
                <w:color w:val="000000" w:themeColor="text1"/>
                <w:sz w:val="20"/>
                <w:szCs w:val="20"/>
                <w:lang w:val="uk-UA" w:eastAsia="ru-RU"/>
              </w:rPr>
              <w:t>Або</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spacing w:before="120"/>
              <w:jc w:val="center"/>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both"/>
              <w:rPr>
                <w:rFonts w:eastAsia="Times New Roman"/>
                <w:color w:val="000000" w:themeColor="text1"/>
                <w:sz w:val="20"/>
                <w:szCs w:val="20"/>
                <w:lang w:eastAsia="ru-RU"/>
              </w:rPr>
            </w:pPr>
            <w:r w:rsidRPr="00E5524A">
              <w:rPr>
                <w:color w:val="000000" w:themeColor="text1"/>
                <w:sz w:val="20"/>
                <w:szCs w:val="20"/>
              </w:rPr>
              <w:t>7.1</w:t>
            </w:r>
            <w:r w:rsidRPr="00E5524A">
              <w:rPr>
                <w:color w:val="000000" w:themeColor="text1"/>
                <w:sz w:val="20"/>
                <w:szCs w:val="20"/>
              </w:rPr>
              <w:br/>
              <w:t>(3)</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spacing w:before="120"/>
              <w:jc w:val="center"/>
              <w:rPr>
                <w:color w:val="000000" w:themeColor="text1"/>
                <w:sz w:val="20"/>
                <w:szCs w:val="20"/>
              </w:rPr>
            </w:pPr>
            <w:r w:rsidRPr="00E5524A">
              <w:rPr>
                <w:color w:val="000000" w:themeColor="text1"/>
                <w:sz w:val="20"/>
                <w:szCs w:val="20"/>
              </w:rPr>
              <w:t>Для розміщення відповідного закладу або для провадження діяльності із збереженням відповідного профілю діяльності* (зазначається тип закладу або профіль, за яким може бути використано Майно) _____________________________________________________________________</w:t>
            </w:r>
          </w:p>
          <w:p w:rsidR="008A1709" w:rsidRPr="00E5524A" w:rsidRDefault="008A1709" w:rsidP="00EE3822">
            <w:pPr>
              <w:spacing w:before="120"/>
              <w:jc w:val="center"/>
              <w:rPr>
                <w:color w:val="000000" w:themeColor="text1"/>
                <w:sz w:val="16"/>
                <w:szCs w:val="16"/>
              </w:rPr>
            </w:pPr>
          </w:p>
          <w:p w:rsidR="008A1709" w:rsidRPr="00E5524A" w:rsidRDefault="008A1709" w:rsidP="00EE3822">
            <w:pPr>
              <w:jc w:val="both"/>
              <w:rPr>
                <w:rFonts w:eastAsia="Times New Roman"/>
                <w:color w:val="000000" w:themeColor="text1"/>
                <w:sz w:val="20"/>
                <w:szCs w:val="20"/>
                <w:lang w:eastAsia="ru-RU"/>
              </w:rPr>
            </w:pPr>
            <w:r w:rsidRPr="00E5524A">
              <w:rPr>
                <w:color w:val="000000" w:themeColor="text1"/>
                <w:sz w:val="20"/>
                <w:szCs w:val="20"/>
              </w:rPr>
              <w:t>(*використовується, якщо Майно передано в оренду на аукціоні, але об’єктом оренди є майно, передбачене пунктом 29 Порядку, крім випадків, передбачених підпунктом 7.1.1 або 7.1.2)</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rFonts w:eastAsia="Times New Roman"/>
                <w:color w:val="000000" w:themeColor="text1"/>
                <w:sz w:val="20"/>
                <w:szCs w:val="20"/>
                <w:lang w:val="uk-UA" w:eastAsia="ru-RU"/>
              </w:rPr>
            </w:pPr>
            <w:r w:rsidRPr="00E5524A">
              <w:rPr>
                <w:rFonts w:eastAsia="Times New Roman"/>
                <w:color w:val="000000" w:themeColor="text1"/>
                <w:sz w:val="20"/>
                <w:szCs w:val="20"/>
                <w:lang w:val="uk-UA" w:eastAsia="ru-RU"/>
              </w:rPr>
              <w:t>Або</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spacing w:before="120"/>
              <w:jc w:val="center"/>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both"/>
              <w:rPr>
                <w:rFonts w:eastAsia="Times New Roman"/>
                <w:color w:val="000000" w:themeColor="text1"/>
                <w:sz w:val="20"/>
                <w:szCs w:val="20"/>
                <w:lang w:eastAsia="ru-RU"/>
              </w:rPr>
            </w:pPr>
            <w:r w:rsidRPr="00E5524A">
              <w:rPr>
                <w:color w:val="000000" w:themeColor="text1"/>
                <w:sz w:val="20"/>
                <w:szCs w:val="20"/>
              </w:rPr>
              <w:t>7.1</w:t>
            </w:r>
            <w:r w:rsidRPr="00E5524A">
              <w:rPr>
                <w:color w:val="000000" w:themeColor="text1"/>
                <w:sz w:val="20"/>
                <w:szCs w:val="20"/>
                <w:lang w:val="uk-UA"/>
              </w:rPr>
              <w:t>.1</w:t>
            </w:r>
            <w:r w:rsidRPr="00E5524A">
              <w:rPr>
                <w:color w:val="000000" w:themeColor="text1"/>
                <w:sz w:val="20"/>
                <w:szCs w:val="20"/>
              </w:rPr>
              <w:br/>
              <w:t>(3)</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spacing w:before="120"/>
              <w:jc w:val="center"/>
              <w:rPr>
                <w:color w:val="000000" w:themeColor="text1"/>
                <w:sz w:val="20"/>
                <w:szCs w:val="20"/>
              </w:rPr>
            </w:pPr>
            <w:r w:rsidRPr="00E5524A">
              <w:rPr>
                <w:color w:val="000000" w:themeColor="text1"/>
                <w:sz w:val="20"/>
                <w:szCs w:val="20"/>
              </w:rPr>
              <w:t>Майно може бути використане Орендарем з метою надання послуг, які не можуть бути забезпечені безпосередньо установами або закладами, визначеними у пункті 29 Порядку, і які є пов’язаними із забезпеченням або обслуговуванням діяльності такої установи або закладу* (вказати конкретну послугу, яку надаватиме Орендар з метою обслуговування або забезпечення діяльності установи або закладу) ____________________________________________________________________</w:t>
            </w:r>
          </w:p>
          <w:p w:rsidR="008A1709" w:rsidRPr="00E5524A" w:rsidRDefault="008A1709" w:rsidP="00EE3822">
            <w:pPr>
              <w:jc w:val="both"/>
              <w:rPr>
                <w:rFonts w:eastAsia="Times New Roman"/>
                <w:color w:val="000000" w:themeColor="text1"/>
                <w:sz w:val="20"/>
                <w:szCs w:val="20"/>
                <w:lang w:eastAsia="ru-RU"/>
              </w:rPr>
            </w:pPr>
            <w:r w:rsidRPr="00E5524A">
              <w:rPr>
                <w:color w:val="000000" w:themeColor="text1"/>
                <w:sz w:val="20"/>
                <w:szCs w:val="20"/>
              </w:rPr>
              <w:t>(*використовується, якщо Майно передано в оренду на аукціоні і об’єктом оренди є майно, передбачене пунктом 29 Порядку, але на таке майнопоширюєтьсявиняток, передбачений абзацомвосьмим пункту 29 Порядку)</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rFonts w:eastAsia="Times New Roman"/>
                <w:color w:val="000000" w:themeColor="text1"/>
                <w:sz w:val="20"/>
                <w:szCs w:val="20"/>
                <w:lang w:val="uk-UA" w:eastAsia="ru-RU"/>
              </w:rPr>
            </w:pPr>
            <w:r w:rsidRPr="00E5524A">
              <w:rPr>
                <w:rFonts w:eastAsia="Times New Roman"/>
                <w:color w:val="000000" w:themeColor="text1"/>
                <w:sz w:val="20"/>
                <w:szCs w:val="20"/>
                <w:lang w:val="uk-UA" w:eastAsia="ru-RU"/>
              </w:rPr>
              <w:t>Або</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spacing w:before="120"/>
              <w:jc w:val="center"/>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both"/>
              <w:rPr>
                <w:rFonts w:eastAsia="Times New Roman"/>
                <w:color w:val="000000" w:themeColor="text1"/>
                <w:sz w:val="20"/>
                <w:szCs w:val="20"/>
                <w:lang w:eastAsia="ru-RU"/>
              </w:rPr>
            </w:pPr>
            <w:r w:rsidRPr="00E5524A">
              <w:rPr>
                <w:color w:val="000000" w:themeColor="text1"/>
                <w:sz w:val="20"/>
                <w:szCs w:val="20"/>
              </w:rPr>
              <w:t>7.1.2</w:t>
            </w:r>
            <w:r w:rsidRPr="00E5524A">
              <w:rPr>
                <w:color w:val="000000" w:themeColor="text1"/>
                <w:sz w:val="20"/>
                <w:szCs w:val="20"/>
              </w:rPr>
              <w:br/>
              <w:t>(3)</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spacing w:before="120"/>
              <w:jc w:val="center"/>
              <w:rPr>
                <w:color w:val="000000" w:themeColor="text1"/>
                <w:sz w:val="20"/>
                <w:szCs w:val="20"/>
              </w:rPr>
            </w:pPr>
            <w:r w:rsidRPr="00E5524A">
              <w:rPr>
                <w:color w:val="000000" w:themeColor="text1"/>
                <w:sz w:val="20"/>
                <w:szCs w:val="20"/>
              </w:rPr>
              <w:t>Майно може бути використане Орендарем за будь-яким цільовим призначенням на розсуд Орендаря* (може бути використане за будь-яким цільовим призначенням), якщо Майно (обрати одне з трьох):</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(а) перебуває в аварійному стані або</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(б) не використовується у діяльності закладу протягом більш як три роки або</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(в) не використовується у діяльності закладу протягом більш як п’ять років:</w:t>
            </w:r>
          </w:p>
          <w:p w:rsidR="008A1709" w:rsidRPr="00E5524A" w:rsidRDefault="008A1709" w:rsidP="00EE3822">
            <w:pPr>
              <w:spacing w:before="120"/>
              <w:jc w:val="center"/>
              <w:rPr>
                <w:color w:val="000000" w:themeColor="text1"/>
                <w:sz w:val="20"/>
                <w:szCs w:val="20"/>
              </w:rPr>
            </w:pPr>
            <w:r w:rsidRPr="00E5524A">
              <w:rPr>
                <w:color w:val="000000" w:themeColor="text1"/>
                <w:sz w:val="20"/>
                <w:szCs w:val="20"/>
              </w:rPr>
              <w:t>_______________________________________________________________/</w:t>
            </w:r>
          </w:p>
          <w:p w:rsidR="008A1709" w:rsidRPr="00E5524A" w:rsidRDefault="008A1709" w:rsidP="00EE3822">
            <w:pPr>
              <w:jc w:val="both"/>
              <w:rPr>
                <w:rFonts w:eastAsia="Times New Roman"/>
                <w:color w:val="000000" w:themeColor="text1"/>
                <w:sz w:val="20"/>
                <w:szCs w:val="20"/>
                <w:lang w:eastAsia="ru-RU"/>
              </w:rPr>
            </w:pPr>
            <w:r w:rsidRPr="00E5524A">
              <w:rPr>
                <w:color w:val="000000" w:themeColor="text1"/>
                <w:sz w:val="20"/>
                <w:szCs w:val="20"/>
              </w:rPr>
              <w:t>(*використовується, якщо Майно передано в оренду на аукціоні і об’єктом оренди є майно, передбачене пунктом 29 Порядку, але на таке Майно поширюється виняток, передбачений абзацом десятим пункту 29 Порядку)</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both"/>
              <w:rPr>
                <w:color w:val="000000" w:themeColor="text1"/>
                <w:sz w:val="20"/>
                <w:szCs w:val="20"/>
                <w:lang w:val="uk-UA"/>
              </w:rPr>
            </w:pPr>
            <w:r w:rsidRPr="00E5524A">
              <w:rPr>
                <w:color w:val="000000" w:themeColor="text1"/>
                <w:sz w:val="20"/>
                <w:szCs w:val="20"/>
                <w:lang w:val="uk-UA"/>
              </w:rPr>
              <w:t xml:space="preserve">Або </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spacing w:before="120"/>
              <w:jc w:val="center"/>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both"/>
              <w:rPr>
                <w:rFonts w:eastAsia="Times New Roman"/>
                <w:color w:val="000000" w:themeColor="text1"/>
                <w:sz w:val="20"/>
                <w:szCs w:val="20"/>
                <w:lang w:eastAsia="ru-RU"/>
              </w:rPr>
            </w:pPr>
            <w:r w:rsidRPr="00E5524A">
              <w:rPr>
                <w:color w:val="000000" w:themeColor="text1"/>
                <w:sz w:val="20"/>
                <w:szCs w:val="20"/>
              </w:rPr>
              <w:t>7.1</w:t>
            </w:r>
            <w:r w:rsidRPr="00E5524A">
              <w:rPr>
                <w:color w:val="000000" w:themeColor="text1"/>
                <w:sz w:val="20"/>
                <w:szCs w:val="20"/>
              </w:rPr>
              <w:br/>
              <w:t>(4)</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ind w:left="80" w:right="110"/>
              <w:jc w:val="center"/>
              <w:rPr>
                <w:color w:val="000000" w:themeColor="text1"/>
                <w:sz w:val="20"/>
                <w:szCs w:val="20"/>
              </w:rPr>
            </w:pPr>
            <w:r w:rsidRPr="00E5524A">
              <w:rPr>
                <w:color w:val="000000" w:themeColor="text1"/>
                <w:sz w:val="20"/>
                <w:szCs w:val="20"/>
              </w:rPr>
              <w:t>_________________________________________________________________*</w:t>
            </w:r>
          </w:p>
          <w:p w:rsidR="008A1709" w:rsidRPr="00E5524A" w:rsidRDefault="008A1709" w:rsidP="00EE3822">
            <w:pPr>
              <w:ind w:left="80" w:right="110"/>
              <w:jc w:val="center"/>
              <w:rPr>
                <w:color w:val="000000" w:themeColor="text1"/>
                <w:sz w:val="20"/>
                <w:szCs w:val="20"/>
              </w:rPr>
            </w:pPr>
          </w:p>
          <w:p w:rsidR="008A1709" w:rsidRPr="00E5524A" w:rsidRDefault="008A1709" w:rsidP="00EE3822">
            <w:pPr>
              <w:ind w:left="80" w:right="110"/>
              <w:jc w:val="center"/>
              <w:rPr>
                <w:color w:val="000000" w:themeColor="text1"/>
                <w:sz w:val="20"/>
                <w:szCs w:val="20"/>
              </w:rPr>
            </w:pPr>
            <w:r w:rsidRPr="00E5524A">
              <w:rPr>
                <w:color w:val="000000" w:themeColor="text1"/>
                <w:sz w:val="20"/>
                <w:szCs w:val="20"/>
              </w:rPr>
              <w:t>(зазначається цільове призначення відповідно до інформації про цільове призначення Майна, за яким Майно було включено до Переліку другого типу, або відповідно до інформаційного повідомлення про передачу Майна в оренду без проведення аукціону)</w:t>
            </w:r>
          </w:p>
          <w:p w:rsidR="008A1709" w:rsidRPr="00E5524A" w:rsidRDefault="008A1709" w:rsidP="00EE3822">
            <w:pPr>
              <w:jc w:val="both"/>
              <w:rPr>
                <w:rFonts w:eastAsia="Times New Roman"/>
                <w:color w:val="000000" w:themeColor="text1"/>
                <w:sz w:val="20"/>
                <w:szCs w:val="20"/>
                <w:lang w:eastAsia="ru-RU"/>
              </w:rPr>
            </w:pPr>
            <w:r w:rsidRPr="00E5524A">
              <w:rPr>
                <w:color w:val="000000" w:themeColor="text1"/>
                <w:sz w:val="20"/>
                <w:szCs w:val="20"/>
              </w:rPr>
              <w:t>(*використовується, якщо Майно передано в оренду без проведення аукціону)</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8.</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Графік використання (заповнюється, якщо майно передається в погодинну оренду)</w:t>
            </w:r>
          </w:p>
        </w:tc>
        <w:tc>
          <w:tcPr>
            <w:tcW w:w="5699" w:type="dxa"/>
            <w:gridSpan w:val="12"/>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9.</w:t>
            </w:r>
          </w:p>
        </w:tc>
        <w:tc>
          <w:tcPr>
            <w:tcW w:w="9497" w:type="dxa"/>
            <w:gridSpan w:val="15"/>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Орендна плата і інші платежі</w:t>
            </w:r>
          </w:p>
          <w:p w:rsidR="008A1709" w:rsidRPr="00E5524A" w:rsidRDefault="008A1709" w:rsidP="00EE3822">
            <w:pPr>
              <w:jc w:val="both"/>
              <w:rPr>
                <w:color w:val="000000" w:themeColor="text1"/>
                <w:sz w:val="20"/>
                <w:szCs w:val="20"/>
              </w:rPr>
            </w:pPr>
            <w:r w:rsidRPr="00E5524A">
              <w:rPr>
                <w:color w:val="000000" w:themeColor="text1"/>
                <w:sz w:val="20"/>
                <w:szCs w:val="20"/>
              </w:rPr>
              <w:t>(В залежності від типу Договору залишити одне із чотирьох альтернативних формулювань пункту 9.1)</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w:t>
            </w:r>
          </w:p>
          <w:p w:rsidR="008A1709" w:rsidRPr="00E5524A" w:rsidRDefault="008A1709" w:rsidP="00EE3822">
            <w:pPr>
              <w:jc w:val="center"/>
              <w:rPr>
                <w:color w:val="000000" w:themeColor="text1"/>
                <w:sz w:val="20"/>
                <w:szCs w:val="20"/>
              </w:rPr>
            </w:pPr>
            <w:r w:rsidRPr="00E5524A">
              <w:rPr>
                <w:color w:val="000000" w:themeColor="text1"/>
                <w:sz w:val="20"/>
                <w:szCs w:val="20"/>
              </w:rPr>
              <w:lastRenderedPageBreak/>
              <w:t>9.1.</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lastRenderedPageBreak/>
              <w:t xml:space="preserve">Місячна орендна плата, визначена за </w:t>
            </w:r>
            <w:r w:rsidRPr="00E5524A">
              <w:rPr>
                <w:color w:val="000000" w:themeColor="text1"/>
                <w:sz w:val="20"/>
                <w:szCs w:val="20"/>
              </w:rPr>
              <w:lastRenderedPageBreak/>
              <w:t>результатами проведення аукціону</w:t>
            </w:r>
          </w:p>
        </w:tc>
        <w:tc>
          <w:tcPr>
            <w:tcW w:w="2127"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lastRenderedPageBreak/>
              <w:t xml:space="preserve">Сума, грн, без ПДВ </w:t>
            </w:r>
            <w:r w:rsidRPr="00E5524A">
              <w:rPr>
                <w:color w:val="000000" w:themeColor="text1"/>
                <w:sz w:val="20"/>
                <w:szCs w:val="20"/>
              </w:rPr>
              <w:lastRenderedPageBreak/>
              <w:t>___________</w:t>
            </w:r>
          </w:p>
        </w:tc>
        <w:tc>
          <w:tcPr>
            <w:tcW w:w="3572"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lastRenderedPageBreak/>
              <w:t xml:space="preserve">Дата і реквізити протоколу </w:t>
            </w:r>
            <w:r w:rsidRPr="00E5524A">
              <w:rPr>
                <w:color w:val="000000" w:themeColor="text1"/>
                <w:sz w:val="20"/>
                <w:szCs w:val="20"/>
              </w:rPr>
              <w:lastRenderedPageBreak/>
              <w:t>електронного аукціону ________________</w:t>
            </w:r>
          </w:p>
        </w:tc>
      </w:tr>
      <w:tr w:rsidR="008A1709" w:rsidRPr="00E5524A" w:rsidTr="00134BB7">
        <w:trPr>
          <w:gridAfter w:val="1"/>
          <w:wAfter w:w="29" w:type="dxa"/>
          <w:trHeight w:val="320"/>
        </w:trPr>
        <w:tc>
          <w:tcPr>
            <w:tcW w:w="10065" w:type="dxa"/>
            <w:gridSpan w:val="16"/>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lastRenderedPageBreak/>
              <w:t>Або:</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(2)</w:t>
            </w:r>
          </w:p>
          <w:p w:rsidR="008A1709" w:rsidRPr="00E5524A" w:rsidRDefault="008A1709" w:rsidP="00EE3822">
            <w:pPr>
              <w:jc w:val="center"/>
              <w:rPr>
                <w:color w:val="000000" w:themeColor="text1"/>
                <w:sz w:val="20"/>
                <w:szCs w:val="20"/>
              </w:rPr>
            </w:pPr>
            <w:r w:rsidRPr="00E5524A">
              <w:rPr>
                <w:color w:val="000000" w:themeColor="text1"/>
                <w:sz w:val="20"/>
                <w:szCs w:val="20"/>
              </w:rPr>
              <w:t>9.1.</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060289">
            <w:pPr>
              <w:jc w:val="both"/>
              <w:rPr>
                <w:color w:val="000000" w:themeColor="text1"/>
                <w:sz w:val="20"/>
                <w:szCs w:val="20"/>
              </w:rPr>
            </w:pPr>
            <w:r w:rsidRPr="00E5524A">
              <w:rPr>
                <w:color w:val="000000" w:themeColor="text1"/>
                <w:sz w:val="20"/>
                <w:szCs w:val="20"/>
              </w:rPr>
              <w:t xml:space="preserve">Місячна орендна плата, визначена на підставі Методики розрахунку орендної плати за </w:t>
            </w:r>
            <w:r w:rsidR="00060289" w:rsidRPr="00E5524A">
              <w:rPr>
                <w:rFonts w:eastAsia="Times New Roman"/>
                <w:color w:val="000000" w:themeColor="text1"/>
                <w:sz w:val="20"/>
                <w:szCs w:val="20"/>
                <w:lang w:eastAsia="ru-RU"/>
              </w:rPr>
              <w:t>користування майном</w:t>
            </w:r>
            <w:r w:rsidR="00060289" w:rsidRPr="00E5524A">
              <w:rPr>
                <w:rFonts w:eastAsia="Times New Roman"/>
                <w:color w:val="000000" w:themeColor="text1"/>
                <w:sz w:val="20"/>
                <w:szCs w:val="20"/>
                <w:lang w:val="uk-UA" w:eastAsia="ru-RU"/>
              </w:rPr>
              <w:t xml:space="preserve"> </w:t>
            </w:r>
            <w:r w:rsidR="00060289" w:rsidRPr="00E5524A">
              <w:rPr>
                <w:rFonts w:eastAsia="Times New Roman"/>
                <w:color w:val="000000" w:themeColor="text1"/>
                <w:sz w:val="20"/>
                <w:szCs w:val="20"/>
                <w:lang w:eastAsia="ru-RU"/>
              </w:rPr>
              <w:t>Межівської селищної територіальної громади</w:t>
            </w:r>
          </w:p>
        </w:tc>
        <w:tc>
          <w:tcPr>
            <w:tcW w:w="2127"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jc w:val="both"/>
              <w:rPr>
                <w:color w:val="000000" w:themeColor="text1"/>
                <w:sz w:val="20"/>
                <w:szCs w:val="20"/>
              </w:rPr>
            </w:pPr>
            <w:r w:rsidRPr="00E5524A">
              <w:rPr>
                <w:color w:val="000000" w:themeColor="text1"/>
                <w:sz w:val="20"/>
                <w:szCs w:val="20"/>
              </w:rPr>
              <w:t>Сума, грн, без ПДВ ___________</w:t>
            </w:r>
          </w:p>
        </w:tc>
        <w:tc>
          <w:tcPr>
            <w:tcW w:w="3572"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 xml:space="preserve">Дата визначення ринкової вартості майна </w:t>
            </w:r>
          </w:p>
          <w:p w:rsidR="008A1709" w:rsidRPr="00E5524A" w:rsidRDefault="008A1709" w:rsidP="00EE3822">
            <w:pPr>
              <w:rPr>
                <w:color w:val="000000" w:themeColor="text1"/>
                <w:sz w:val="20"/>
                <w:szCs w:val="20"/>
              </w:rPr>
            </w:pPr>
            <w:r w:rsidRPr="00E5524A">
              <w:rPr>
                <w:color w:val="000000" w:themeColor="text1"/>
                <w:sz w:val="20"/>
                <w:szCs w:val="20"/>
              </w:rPr>
              <w:t>"__" _____ 20__ р., що є датою визначення орендної плати за базовий місяць оренди</w:t>
            </w:r>
          </w:p>
        </w:tc>
      </w:tr>
      <w:tr w:rsidR="008A1709" w:rsidRPr="00E5524A" w:rsidTr="00134BB7">
        <w:trPr>
          <w:gridAfter w:val="1"/>
          <w:wAfter w:w="29" w:type="dxa"/>
          <w:trHeight w:val="320"/>
        </w:trPr>
        <w:tc>
          <w:tcPr>
            <w:tcW w:w="10065" w:type="dxa"/>
            <w:gridSpan w:val="16"/>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Або:</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(3)</w:t>
            </w:r>
          </w:p>
          <w:p w:rsidR="008A1709" w:rsidRPr="00E5524A" w:rsidRDefault="008A1709" w:rsidP="00EE3822">
            <w:pPr>
              <w:jc w:val="center"/>
              <w:rPr>
                <w:color w:val="000000" w:themeColor="text1"/>
                <w:sz w:val="20"/>
                <w:szCs w:val="20"/>
              </w:rPr>
            </w:pPr>
            <w:r w:rsidRPr="00E5524A">
              <w:rPr>
                <w:color w:val="000000" w:themeColor="text1"/>
                <w:sz w:val="20"/>
                <w:szCs w:val="20"/>
              </w:rPr>
              <w:t>9.1.</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Місячна орендна плата, визначена на підставі абзацу 3 частини 7 статті 18 Закону</w:t>
            </w:r>
          </w:p>
        </w:tc>
        <w:tc>
          <w:tcPr>
            <w:tcW w:w="2127"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Сума, грн., без ПДВ _____________</w:t>
            </w:r>
          </w:p>
        </w:tc>
        <w:tc>
          <w:tcPr>
            <w:tcW w:w="3572"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 xml:space="preserve">Останнє число місяця, за який підлягала сплаті остання місячна орендна плата, встановлена Договором, що продовжується: </w:t>
            </w:r>
          </w:p>
          <w:p w:rsidR="008A1709" w:rsidRPr="00E5524A" w:rsidRDefault="008A1709" w:rsidP="00EE3822">
            <w:pPr>
              <w:rPr>
                <w:color w:val="000000" w:themeColor="text1"/>
                <w:sz w:val="20"/>
                <w:szCs w:val="20"/>
              </w:rPr>
            </w:pPr>
            <w:r w:rsidRPr="00E5524A">
              <w:rPr>
                <w:color w:val="000000" w:themeColor="text1"/>
                <w:sz w:val="20"/>
                <w:szCs w:val="20"/>
              </w:rPr>
              <w:t>"__" _____ 20__ р., що є датою визначення орендної плати за базовий місяць оренди</w:t>
            </w:r>
          </w:p>
        </w:tc>
      </w:tr>
      <w:tr w:rsidR="008A1709" w:rsidRPr="00E5524A" w:rsidTr="00134BB7">
        <w:trPr>
          <w:gridAfter w:val="1"/>
          <w:wAfter w:w="29" w:type="dxa"/>
          <w:trHeight w:val="320"/>
        </w:trPr>
        <w:tc>
          <w:tcPr>
            <w:tcW w:w="10065" w:type="dxa"/>
            <w:gridSpan w:val="16"/>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Або:</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(4)</w:t>
            </w:r>
          </w:p>
          <w:p w:rsidR="008A1709" w:rsidRPr="00E5524A" w:rsidRDefault="008A1709" w:rsidP="00EE3822">
            <w:pPr>
              <w:jc w:val="center"/>
              <w:rPr>
                <w:color w:val="000000" w:themeColor="text1"/>
                <w:sz w:val="20"/>
                <w:szCs w:val="20"/>
              </w:rPr>
            </w:pPr>
            <w:r w:rsidRPr="00E5524A">
              <w:rPr>
                <w:color w:val="000000" w:themeColor="text1"/>
                <w:sz w:val="20"/>
                <w:szCs w:val="20"/>
              </w:rPr>
              <w:t>9.1.</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Місячна орендна плата, визначена на підставі абзацу 4 частини 7 статті 18 Закону</w:t>
            </w:r>
          </w:p>
        </w:tc>
        <w:tc>
          <w:tcPr>
            <w:tcW w:w="2127"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Сума, грн., без ПДВ _____________</w:t>
            </w:r>
          </w:p>
        </w:tc>
        <w:tc>
          <w:tcPr>
            <w:tcW w:w="3572" w:type="dxa"/>
            <w:gridSpan w:val="6"/>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 xml:space="preserve">Дата оцінки ринкової вартості майна </w:t>
            </w:r>
          </w:p>
          <w:p w:rsidR="008A1709" w:rsidRPr="00E5524A" w:rsidRDefault="008A1709" w:rsidP="00EE3822">
            <w:pPr>
              <w:rPr>
                <w:color w:val="000000" w:themeColor="text1"/>
                <w:sz w:val="20"/>
                <w:szCs w:val="20"/>
              </w:rPr>
            </w:pPr>
            <w:r w:rsidRPr="00E5524A">
              <w:rPr>
                <w:color w:val="000000" w:themeColor="text1"/>
                <w:sz w:val="20"/>
                <w:szCs w:val="20"/>
              </w:rPr>
              <w:t>"__" _____ 20__ р., що є датою визначення орендної плати за базовий місяць оренди</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auto"/>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9.2.</w:t>
            </w:r>
          </w:p>
        </w:tc>
        <w:tc>
          <w:tcPr>
            <w:tcW w:w="3798" w:type="dxa"/>
            <w:gridSpan w:val="3"/>
            <w:tcBorders>
              <w:top w:val="single" w:sz="4" w:space="0" w:color="000000"/>
              <w:left w:val="nil"/>
              <w:bottom w:val="single" w:sz="4" w:space="0" w:color="auto"/>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Витрати на утримання орендованого Майна та надання комунальних послуг Орендарю</w:t>
            </w:r>
          </w:p>
        </w:tc>
        <w:tc>
          <w:tcPr>
            <w:tcW w:w="5699" w:type="dxa"/>
            <w:gridSpan w:val="12"/>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 xml:space="preserve">Компенсуються Орендарем в порядку, передбаченому пунктом 6.5 незмінюваних умов договору </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auto"/>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10.</w:t>
            </w:r>
          </w:p>
        </w:tc>
        <w:tc>
          <w:tcPr>
            <w:tcW w:w="9497" w:type="dxa"/>
            <w:gridSpan w:val="15"/>
            <w:tcBorders>
              <w:top w:val="single" w:sz="4" w:space="0" w:color="000000"/>
              <w:left w:val="nil"/>
              <w:bottom w:val="single" w:sz="4" w:space="0" w:color="auto"/>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Розмір авансового орендного платежу</w:t>
            </w:r>
          </w:p>
          <w:p w:rsidR="008A1709" w:rsidRPr="00E5524A" w:rsidRDefault="008A1709" w:rsidP="00EE3822">
            <w:pPr>
              <w:jc w:val="center"/>
              <w:rPr>
                <w:color w:val="000000" w:themeColor="text1"/>
                <w:sz w:val="20"/>
                <w:szCs w:val="20"/>
              </w:rPr>
            </w:pPr>
            <w:r w:rsidRPr="00E5524A">
              <w:rPr>
                <w:color w:val="000000" w:themeColor="text1"/>
                <w:sz w:val="20"/>
                <w:szCs w:val="20"/>
              </w:rPr>
              <w:t>(В залежності від типу Договору залишити одне із двох альтернативних формулювань пункту 10.1)</w:t>
            </w:r>
          </w:p>
        </w:tc>
      </w:tr>
      <w:tr w:rsidR="008A1709" w:rsidRPr="00E5524A" w:rsidTr="00134BB7">
        <w:trPr>
          <w:gridAfter w:val="1"/>
          <w:wAfter w:w="29" w:type="dxa"/>
          <w:trHeight w:val="320"/>
        </w:trPr>
        <w:tc>
          <w:tcPr>
            <w:tcW w:w="568" w:type="dxa"/>
            <w:tcBorders>
              <w:top w:val="single" w:sz="4" w:space="0" w:color="auto"/>
              <w:left w:val="single" w:sz="4" w:space="0" w:color="auto"/>
              <w:bottom w:val="single" w:sz="4" w:space="0" w:color="auto"/>
              <w:right w:val="single" w:sz="4" w:space="0" w:color="auto"/>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w:t>
            </w:r>
          </w:p>
          <w:p w:rsidR="008A1709" w:rsidRPr="00E5524A" w:rsidRDefault="008A1709" w:rsidP="00EE3822">
            <w:pPr>
              <w:jc w:val="center"/>
              <w:rPr>
                <w:color w:val="000000" w:themeColor="text1"/>
                <w:sz w:val="20"/>
                <w:szCs w:val="20"/>
              </w:rPr>
            </w:pPr>
            <w:r w:rsidRPr="00E5524A">
              <w:rPr>
                <w:color w:val="000000" w:themeColor="text1"/>
                <w:sz w:val="20"/>
                <w:szCs w:val="20"/>
              </w:rPr>
              <w:t>10.1.</w:t>
            </w:r>
          </w:p>
        </w:tc>
        <w:tc>
          <w:tcPr>
            <w:tcW w:w="3798" w:type="dxa"/>
            <w:gridSpan w:val="3"/>
            <w:tcBorders>
              <w:top w:val="single" w:sz="4" w:space="0" w:color="auto"/>
              <w:left w:val="single" w:sz="4" w:space="0" w:color="auto"/>
              <w:bottom w:val="single" w:sz="4" w:space="0" w:color="auto"/>
              <w:right w:val="single" w:sz="4" w:space="0" w:color="auto"/>
            </w:tcBorders>
            <w:hideMark/>
          </w:tcPr>
          <w:p w:rsidR="008A1709" w:rsidRPr="00E5524A" w:rsidRDefault="008A1709" w:rsidP="00EE3822">
            <w:pPr>
              <w:rPr>
                <w:color w:val="000000" w:themeColor="text1"/>
                <w:sz w:val="20"/>
                <w:szCs w:val="20"/>
              </w:rPr>
            </w:pPr>
            <w:r w:rsidRPr="00E5524A">
              <w:rPr>
                <w:color w:val="000000" w:themeColor="text1"/>
                <w:sz w:val="20"/>
                <w:szCs w:val="20"/>
              </w:rPr>
              <w:t>2 (дві) місячні орендні плати, якщо цей Договір є договором типу 5.1.(А), 5.1.(Б), 5.1.(Г), а також 5.1.(В), але переможцем аукціону є особа, що була орендарем Майна станом на дату оголошення аукціону (пункт 150 Порядку)</w:t>
            </w:r>
          </w:p>
        </w:tc>
        <w:tc>
          <w:tcPr>
            <w:tcW w:w="5699" w:type="dxa"/>
            <w:gridSpan w:val="12"/>
            <w:tcBorders>
              <w:top w:val="single" w:sz="4" w:space="0" w:color="auto"/>
              <w:left w:val="single" w:sz="4" w:space="0" w:color="auto"/>
              <w:bottom w:val="single" w:sz="4" w:space="0" w:color="auto"/>
              <w:right w:val="single" w:sz="4" w:space="0" w:color="auto"/>
            </w:tcBorders>
          </w:tcPr>
          <w:p w:rsidR="008A1709" w:rsidRPr="00E5524A" w:rsidRDefault="008A1709" w:rsidP="00EE3822">
            <w:pPr>
              <w:rPr>
                <w:color w:val="000000" w:themeColor="text1"/>
                <w:sz w:val="20"/>
                <w:szCs w:val="20"/>
              </w:rPr>
            </w:pPr>
            <w:r w:rsidRPr="00E5524A">
              <w:rPr>
                <w:color w:val="000000" w:themeColor="text1"/>
                <w:sz w:val="20"/>
                <w:szCs w:val="20"/>
              </w:rPr>
              <w:t>Сума, грн., з ПДВ _____________*</w:t>
            </w:r>
          </w:p>
          <w:p w:rsidR="008A1709" w:rsidRPr="00E5524A" w:rsidRDefault="008A1709" w:rsidP="00EE3822">
            <w:pPr>
              <w:rPr>
                <w:color w:val="000000" w:themeColor="text1"/>
                <w:sz w:val="20"/>
                <w:szCs w:val="20"/>
              </w:rPr>
            </w:pPr>
          </w:p>
          <w:p w:rsidR="008A1709" w:rsidRPr="00E5524A" w:rsidRDefault="008A1709" w:rsidP="00EE3822">
            <w:pPr>
              <w:rPr>
                <w:color w:val="000000" w:themeColor="text1"/>
                <w:sz w:val="20"/>
                <w:szCs w:val="20"/>
              </w:rPr>
            </w:pPr>
            <w:r w:rsidRPr="00E5524A">
              <w:rPr>
                <w:color w:val="000000" w:themeColor="text1"/>
                <w:sz w:val="20"/>
                <w:szCs w:val="20"/>
              </w:rPr>
              <w:t>*Якщо договір оренди укладено на строк, менший ніж два місяці, розмір авансового орендного платежу становить суму орендної плати за цей строк оренди.</w:t>
            </w:r>
          </w:p>
        </w:tc>
      </w:tr>
      <w:tr w:rsidR="008A1709" w:rsidRPr="00E5524A" w:rsidTr="00134BB7">
        <w:trPr>
          <w:gridAfter w:val="1"/>
          <w:wAfter w:w="29" w:type="dxa"/>
          <w:trHeight w:val="320"/>
        </w:trPr>
        <w:tc>
          <w:tcPr>
            <w:tcW w:w="10065" w:type="dxa"/>
            <w:gridSpan w:val="16"/>
            <w:tcBorders>
              <w:top w:val="single" w:sz="4" w:space="0" w:color="auto"/>
              <w:left w:val="single" w:sz="4" w:space="0" w:color="000000"/>
              <w:bottom w:val="single" w:sz="4" w:space="0" w:color="auto"/>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Або:</w:t>
            </w:r>
          </w:p>
        </w:tc>
      </w:tr>
      <w:tr w:rsidR="008A1709" w:rsidRPr="00E5524A" w:rsidTr="00134BB7">
        <w:trPr>
          <w:gridAfter w:val="1"/>
          <w:wAfter w:w="29" w:type="dxa"/>
          <w:trHeight w:val="320"/>
        </w:trPr>
        <w:tc>
          <w:tcPr>
            <w:tcW w:w="568" w:type="dxa"/>
            <w:tcBorders>
              <w:top w:val="single" w:sz="4" w:space="0" w:color="auto"/>
              <w:left w:val="single" w:sz="4" w:space="0" w:color="auto"/>
              <w:bottom w:val="single" w:sz="4" w:space="0" w:color="auto"/>
              <w:right w:val="single" w:sz="4" w:space="0" w:color="auto"/>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(2)</w:t>
            </w:r>
          </w:p>
          <w:p w:rsidR="008A1709" w:rsidRPr="00E5524A" w:rsidRDefault="008A1709" w:rsidP="00EE3822">
            <w:pPr>
              <w:jc w:val="center"/>
              <w:rPr>
                <w:color w:val="000000" w:themeColor="text1"/>
                <w:sz w:val="20"/>
                <w:szCs w:val="20"/>
              </w:rPr>
            </w:pPr>
            <w:r w:rsidRPr="00E5524A">
              <w:rPr>
                <w:color w:val="000000" w:themeColor="text1"/>
                <w:sz w:val="20"/>
                <w:szCs w:val="20"/>
              </w:rPr>
              <w:t>10.1.</w:t>
            </w:r>
          </w:p>
        </w:tc>
        <w:tc>
          <w:tcPr>
            <w:tcW w:w="3798" w:type="dxa"/>
            <w:gridSpan w:val="3"/>
            <w:tcBorders>
              <w:top w:val="single" w:sz="4" w:space="0" w:color="auto"/>
              <w:left w:val="single" w:sz="4" w:space="0" w:color="auto"/>
              <w:bottom w:val="single" w:sz="4" w:space="0" w:color="auto"/>
              <w:right w:val="single" w:sz="4" w:space="0" w:color="auto"/>
            </w:tcBorders>
            <w:hideMark/>
          </w:tcPr>
          <w:p w:rsidR="008A1709" w:rsidRPr="00E5524A" w:rsidRDefault="008A1709" w:rsidP="00EE3822">
            <w:pPr>
              <w:rPr>
                <w:color w:val="000000" w:themeColor="text1"/>
                <w:sz w:val="20"/>
                <w:szCs w:val="20"/>
              </w:rPr>
            </w:pPr>
            <w:r w:rsidRPr="00E5524A">
              <w:rPr>
                <w:color w:val="000000" w:themeColor="text1"/>
                <w:sz w:val="20"/>
                <w:szCs w:val="20"/>
              </w:rPr>
              <w:t xml:space="preserve">6 (шість) місячних орендних плат, визначених за результатами проведення аукціону, якщо цей Договір є договором типу 5.1.(В) – Продовження за результатами проведення аукціону – і при цьому переможцем аукціону є особа інша, ніж орендар Майна станом на дату оголошення аукціону (пункт 150 Порядку) </w:t>
            </w:r>
          </w:p>
        </w:tc>
        <w:tc>
          <w:tcPr>
            <w:tcW w:w="5699" w:type="dxa"/>
            <w:gridSpan w:val="12"/>
            <w:tcBorders>
              <w:top w:val="single" w:sz="4" w:space="0" w:color="auto"/>
              <w:left w:val="single" w:sz="4" w:space="0" w:color="auto"/>
              <w:bottom w:val="single" w:sz="4" w:space="0" w:color="auto"/>
              <w:right w:val="single" w:sz="4" w:space="0" w:color="auto"/>
            </w:tcBorders>
            <w:hideMark/>
          </w:tcPr>
          <w:p w:rsidR="008A1709" w:rsidRPr="00E5524A" w:rsidRDefault="008A1709" w:rsidP="00EE3822">
            <w:pPr>
              <w:rPr>
                <w:color w:val="000000" w:themeColor="text1"/>
                <w:sz w:val="20"/>
                <w:szCs w:val="20"/>
              </w:rPr>
            </w:pPr>
            <w:r w:rsidRPr="00E5524A">
              <w:rPr>
                <w:color w:val="000000" w:themeColor="text1"/>
                <w:sz w:val="20"/>
                <w:szCs w:val="20"/>
              </w:rPr>
              <w:t>Сума, грн., з ПДВ ____________________________________</w:t>
            </w:r>
          </w:p>
        </w:tc>
      </w:tr>
      <w:tr w:rsidR="00134BB7" w:rsidRPr="00E5524A" w:rsidTr="00134BB7">
        <w:trPr>
          <w:gridAfter w:val="1"/>
          <w:wAfter w:w="29" w:type="dxa"/>
          <w:trHeight w:val="585"/>
        </w:trPr>
        <w:tc>
          <w:tcPr>
            <w:tcW w:w="568" w:type="dxa"/>
            <w:vMerge w:val="restart"/>
            <w:tcBorders>
              <w:top w:val="single" w:sz="4" w:space="0" w:color="auto"/>
              <w:left w:val="single" w:sz="4" w:space="0" w:color="000000"/>
              <w:right w:val="single" w:sz="4" w:space="0" w:color="000000"/>
            </w:tcBorders>
            <w:hideMark/>
          </w:tcPr>
          <w:p w:rsidR="00134BB7" w:rsidRPr="00E5524A" w:rsidRDefault="00134BB7" w:rsidP="00F82B98">
            <w:pPr>
              <w:spacing w:before="120"/>
              <w:jc w:val="center"/>
              <w:rPr>
                <w:color w:val="000000" w:themeColor="text1"/>
                <w:sz w:val="20"/>
                <w:szCs w:val="20"/>
              </w:rPr>
            </w:pPr>
            <w:r w:rsidRPr="00E5524A">
              <w:rPr>
                <w:color w:val="000000" w:themeColor="text1"/>
                <w:sz w:val="20"/>
                <w:szCs w:val="20"/>
              </w:rPr>
              <w:t>11</w:t>
            </w:r>
          </w:p>
        </w:tc>
        <w:tc>
          <w:tcPr>
            <w:tcW w:w="3798" w:type="dxa"/>
            <w:gridSpan w:val="3"/>
            <w:vMerge w:val="restart"/>
            <w:tcBorders>
              <w:top w:val="single" w:sz="4" w:space="0" w:color="auto"/>
              <w:left w:val="nil"/>
              <w:right w:val="single" w:sz="4" w:space="0" w:color="000000"/>
            </w:tcBorders>
            <w:hideMark/>
          </w:tcPr>
          <w:p w:rsidR="00134BB7" w:rsidRPr="00E5524A" w:rsidRDefault="00134BB7" w:rsidP="00F82B98">
            <w:pPr>
              <w:spacing w:before="120"/>
              <w:rPr>
                <w:color w:val="000000" w:themeColor="text1"/>
                <w:sz w:val="20"/>
                <w:szCs w:val="20"/>
              </w:rPr>
            </w:pPr>
            <w:r w:rsidRPr="00E5524A">
              <w:rPr>
                <w:color w:val="000000" w:themeColor="text1"/>
                <w:sz w:val="20"/>
                <w:szCs w:val="20"/>
              </w:rPr>
              <w:t>Сума забезпечувального депозиту</w:t>
            </w:r>
          </w:p>
        </w:tc>
        <w:tc>
          <w:tcPr>
            <w:tcW w:w="5699" w:type="dxa"/>
            <w:gridSpan w:val="12"/>
            <w:tcBorders>
              <w:top w:val="single" w:sz="4" w:space="0" w:color="auto"/>
              <w:left w:val="nil"/>
              <w:bottom w:val="single" w:sz="4" w:space="0" w:color="auto"/>
              <w:right w:val="single" w:sz="4" w:space="0" w:color="000000"/>
            </w:tcBorders>
          </w:tcPr>
          <w:p w:rsidR="00134BB7" w:rsidRPr="00E5524A" w:rsidRDefault="00134BB7" w:rsidP="00F82B98">
            <w:pPr>
              <w:spacing w:before="120"/>
              <w:ind w:left="10"/>
              <w:rPr>
                <w:color w:val="000000" w:themeColor="text1"/>
                <w:sz w:val="20"/>
                <w:szCs w:val="20"/>
              </w:rPr>
            </w:pPr>
            <w:r w:rsidRPr="00E5524A">
              <w:rPr>
                <w:color w:val="000000" w:themeColor="text1"/>
                <w:sz w:val="20"/>
                <w:szCs w:val="20"/>
              </w:rPr>
              <w:t>2 (дві) місячні оренді плати, але в будь-якому разі у розмірі не меншому, ніж розмір мінімальної заробітної плати станом на перше число місяця, в якому укладається цей договір</w:t>
            </w:r>
          </w:p>
          <w:p w:rsidR="00134BB7" w:rsidRPr="00E5524A" w:rsidRDefault="00134BB7" w:rsidP="00F82B98">
            <w:pPr>
              <w:spacing w:before="120"/>
              <w:ind w:left="10"/>
              <w:rPr>
                <w:color w:val="000000" w:themeColor="text1"/>
                <w:sz w:val="20"/>
                <w:szCs w:val="20"/>
              </w:rPr>
            </w:pPr>
            <w:r w:rsidRPr="00E5524A">
              <w:rPr>
                <w:color w:val="000000" w:themeColor="text1"/>
                <w:sz w:val="20"/>
                <w:szCs w:val="20"/>
              </w:rPr>
              <w:t xml:space="preserve">сума, гривень, без податку на додану вартість _____________ </w:t>
            </w:r>
          </w:p>
        </w:tc>
      </w:tr>
      <w:tr w:rsidR="00134BB7" w:rsidRPr="00E5524A" w:rsidTr="00134BB7">
        <w:trPr>
          <w:gridAfter w:val="1"/>
          <w:wAfter w:w="29" w:type="dxa"/>
          <w:trHeight w:val="1850"/>
        </w:trPr>
        <w:tc>
          <w:tcPr>
            <w:tcW w:w="568" w:type="dxa"/>
            <w:vMerge/>
            <w:tcBorders>
              <w:left w:val="single" w:sz="4" w:space="0" w:color="000000"/>
              <w:bottom w:val="single" w:sz="4" w:space="0" w:color="auto"/>
              <w:right w:val="single" w:sz="4" w:space="0" w:color="000000"/>
            </w:tcBorders>
          </w:tcPr>
          <w:p w:rsidR="00134BB7" w:rsidRPr="00E5524A" w:rsidRDefault="00134BB7" w:rsidP="00EE3822">
            <w:pPr>
              <w:jc w:val="center"/>
              <w:rPr>
                <w:color w:val="000000" w:themeColor="text1"/>
                <w:sz w:val="20"/>
                <w:szCs w:val="20"/>
              </w:rPr>
            </w:pPr>
          </w:p>
        </w:tc>
        <w:tc>
          <w:tcPr>
            <w:tcW w:w="3798" w:type="dxa"/>
            <w:gridSpan w:val="3"/>
            <w:vMerge/>
            <w:tcBorders>
              <w:left w:val="nil"/>
              <w:bottom w:val="nil"/>
              <w:right w:val="single" w:sz="4" w:space="0" w:color="000000"/>
            </w:tcBorders>
          </w:tcPr>
          <w:p w:rsidR="00134BB7" w:rsidRPr="00E5524A" w:rsidRDefault="00134BB7" w:rsidP="00EE3822">
            <w:pPr>
              <w:rPr>
                <w:color w:val="000000" w:themeColor="text1"/>
                <w:sz w:val="20"/>
                <w:szCs w:val="20"/>
              </w:rPr>
            </w:pPr>
          </w:p>
        </w:tc>
        <w:tc>
          <w:tcPr>
            <w:tcW w:w="5699" w:type="dxa"/>
            <w:gridSpan w:val="12"/>
            <w:tcBorders>
              <w:top w:val="single" w:sz="4" w:space="0" w:color="auto"/>
              <w:left w:val="nil"/>
              <w:bottom w:val="single" w:sz="4" w:space="0" w:color="000000"/>
              <w:right w:val="single" w:sz="4" w:space="0" w:color="000000"/>
            </w:tcBorders>
          </w:tcPr>
          <w:p w:rsidR="00134BB7" w:rsidRPr="00E5524A" w:rsidRDefault="00134BB7" w:rsidP="00134BB7">
            <w:pPr>
              <w:spacing w:before="120"/>
              <w:ind w:left="10"/>
              <w:rPr>
                <w:color w:val="000000" w:themeColor="text1"/>
                <w:sz w:val="20"/>
                <w:szCs w:val="20"/>
              </w:rPr>
            </w:pPr>
            <w:r w:rsidRPr="00E5524A">
              <w:rPr>
                <w:color w:val="000000" w:themeColor="text1"/>
                <w:sz w:val="20"/>
                <w:szCs w:val="20"/>
              </w:rPr>
              <w:t>якщо договір оренди укладено на строк менший, ніж два місяці, розмір забезпечувального депозиту становить суму орендної плати за п’ять календарних днів оренди, але в будь-якому разі у розмірі не меншому, ніж 20 відсотків розміру мінімальної заробітної плати станом на перше число місяця, в якому укладається цей договір:</w:t>
            </w:r>
          </w:p>
          <w:p w:rsidR="00134BB7" w:rsidRPr="00E5524A" w:rsidRDefault="00134BB7" w:rsidP="00134BB7">
            <w:pPr>
              <w:rPr>
                <w:color w:val="000000" w:themeColor="text1"/>
                <w:sz w:val="20"/>
                <w:szCs w:val="20"/>
              </w:rPr>
            </w:pPr>
            <w:r w:rsidRPr="00E5524A">
              <w:rPr>
                <w:color w:val="000000" w:themeColor="text1"/>
                <w:sz w:val="20"/>
                <w:szCs w:val="20"/>
              </w:rPr>
              <w:t>сума, гривень, без податку на додану вартість _____________.</w:t>
            </w:r>
          </w:p>
        </w:tc>
      </w:tr>
      <w:tr w:rsidR="008A1709" w:rsidRPr="00E5524A" w:rsidTr="00134BB7">
        <w:trPr>
          <w:gridAfter w:val="1"/>
          <w:wAfter w:w="29" w:type="dxa"/>
          <w:trHeight w:val="432"/>
        </w:trPr>
        <w:tc>
          <w:tcPr>
            <w:tcW w:w="568" w:type="dxa"/>
            <w:tcBorders>
              <w:top w:val="single" w:sz="4" w:space="0" w:color="auto"/>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12.</w:t>
            </w:r>
          </w:p>
        </w:tc>
        <w:tc>
          <w:tcPr>
            <w:tcW w:w="9497" w:type="dxa"/>
            <w:gridSpan w:val="15"/>
            <w:tcBorders>
              <w:top w:val="single" w:sz="4" w:space="0" w:color="000000"/>
              <w:left w:val="nil"/>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Строк договору</w:t>
            </w:r>
          </w:p>
          <w:p w:rsidR="008A1709" w:rsidRPr="00E5524A" w:rsidRDefault="008A1709" w:rsidP="00EE3822">
            <w:pPr>
              <w:jc w:val="center"/>
              <w:rPr>
                <w:color w:val="000000" w:themeColor="text1"/>
                <w:sz w:val="20"/>
                <w:szCs w:val="20"/>
              </w:rPr>
            </w:pPr>
            <w:r w:rsidRPr="00E5524A">
              <w:rPr>
                <w:color w:val="000000" w:themeColor="text1"/>
                <w:sz w:val="20"/>
                <w:szCs w:val="20"/>
              </w:rPr>
              <w:t>(Залишити одне із двох альтернативних формулювань пункту 12.1)</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w:t>
            </w:r>
          </w:p>
          <w:p w:rsidR="008A1709" w:rsidRPr="00E5524A" w:rsidRDefault="008A1709" w:rsidP="00EE3822">
            <w:pPr>
              <w:jc w:val="center"/>
              <w:rPr>
                <w:color w:val="000000" w:themeColor="text1"/>
                <w:sz w:val="20"/>
                <w:szCs w:val="20"/>
              </w:rPr>
            </w:pPr>
            <w:r w:rsidRPr="00E5524A">
              <w:rPr>
                <w:color w:val="000000" w:themeColor="text1"/>
                <w:sz w:val="20"/>
                <w:szCs w:val="20"/>
              </w:rPr>
              <w:t>12.1.</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p w:rsidR="008A1709" w:rsidRPr="00E5524A" w:rsidRDefault="008A1709" w:rsidP="00EE3822">
            <w:pPr>
              <w:jc w:val="both"/>
              <w:rPr>
                <w:color w:val="000000" w:themeColor="text1"/>
                <w:sz w:val="20"/>
                <w:szCs w:val="20"/>
              </w:rPr>
            </w:pPr>
            <w:r w:rsidRPr="00E5524A">
              <w:rPr>
                <w:color w:val="000000" w:themeColor="text1"/>
                <w:sz w:val="20"/>
                <w:szCs w:val="20"/>
              </w:rPr>
              <w:t>____________ років (місяців, днів) з дати підписання цього Договору до дати закінчення цього Договору включно (вказати дати).</w:t>
            </w:r>
          </w:p>
          <w:p w:rsidR="008A1709" w:rsidRPr="00E5524A" w:rsidRDefault="008A1709" w:rsidP="00EE3822">
            <w:pPr>
              <w:jc w:val="both"/>
              <w:rPr>
                <w:color w:val="000000" w:themeColor="text1"/>
                <w:sz w:val="20"/>
                <w:szCs w:val="20"/>
              </w:rPr>
            </w:pPr>
          </w:p>
        </w:tc>
      </w:tr>
      <w:tr w:rsidR="008A1709" w:rsidRPr="00E5524A" w:rsidTr="00134BB7">
        <w:trPr>
          <w:gridAfter w:val="1"/>
          <w:wAfter w:w="29" w:type="dxa"/>
          <w:trHeight w:val="320"/>
        </w:trPr>
        <w:tc>
          <w:tcPr>
            <w:tcW w:w="10065" w:type="dxa"/>
            <w:gridSpan w:val="16"/>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lastRenderedPageBreak/>
              <w:t>Або:</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(2)</w:t>
            </w:r>
          </w:p>
          <w:p w:rsidR="008A1709" w:rsidRPr="00E5524A" w:rsidRDefault="008A1709" w:rsidP="00EE3822">
            <w:pPr>
              <w:jc w:val="center"/>
              <w:rPr>
                <w:color w:val="000000" w:themeColor="text1"/>
                <w:sz w:val="20"/>
                <w:szCs w:val="20"/>
              </w:rPr>
            </w:pPr>
            <w:r w:rsidRPr="00E5524A">
              <w:rPr>
                <w:color w:val="000000" w:themeColor="text1"/>
                <w:sz w:val="20"/>
                <w:szCs w:val="20"/>
              </w:rPr>
              <w:t>12.1.</w:t>
            </w:r>
          </w:p>
        </w:tc>
        <w:tc>
          <w:tcPr>
            <w:tcW w:w="9497" w:type="dxa"/>
            <w:gridSpan w:val="15"/>
            <w:tcBorders>
              <w:top w:val="single" w:sz="4" w:space="0" w:color="000000"/>
              <w:left w:val="nil"/>
              <w:bottom w:val="single" w:sz="4" w:space="0" w:color="000000"/>
              <w:right w:val="single" w:sz="4" w:space="0" w:color="000000"/>
            </w:tcBorders>
          </w:tcPr>
          <w:p w:rsidR="008A1709" w:rsidRPr="00E5524A" w:rsidRDefault="008A1709" w:rsidP="00EE3822">
            <w:pPr>
              <w:jc w:val="both"/>
              <w:rPr>
                <w:color w:val="000000" w:themeColor="text1"/>
                <w:sz w:val="20"/>
                <w:szCs w:val="20"/>
              </w:rPr>
            </w:pPr>
          </w:p>
          <w:p w:rsidR="008A1709" w:rsidRPr="00E5524A" w:rsidRDefault="008A1709" w:rsidP="00EE3822">
            <w:pPr>
              <w:jc w:val="both"/>
              <w:rPr>
                <w:color w:val="000000" w:themeColor="text1"/>
                <w:sz w:val="20"/>
                <w:szCs w:val="20"/>
              </w:rPr>
            </w:pPr>
            <w:r w:rsidRPr="00E5524A">
              <w:rPr>
                <w:color w:val="000000" w:themeColor="text1"/>
                <w:sz w:val="20"/>
                <w:szCs w:val="20"/>
              </w:rPr>
              <w:t>____________ років (місяців, днів) з дати підписання акту приймання-передачі майна.</w:t>
            </w:r>
          </w:p>
          <w:p w:rsidR="008A1709" w:rsidRPr="00E5524A" w:rsidRDefault="008A1709" w:rsidP="00EE3822">
            <w:pPr>
              <w:jc w:val="both"/>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auto"/>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13.</w:t>
            </w:r>
          </w:p>
        </w:tc>
        <w:tc>
          <w:tcPr>
            <w:tcW w:w="3798" w:type="dxa"/>
            <w:gridSpan w:val="3"/>
            <w:tcBorders>
              <w:top w:val="single" w:sz="4" w:space="0" w:color="auto"/>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Згода на суборенду*</w:t>
            </w:r>
          </w:p>
        </w:tc>
        <w:tc>
          <w:tcPr>
            <w:tcW w:w="5699" w:type="dxa"/>
            <w:gridSpan w:val="12"/>
            <w:tcBorders>
              <w:top w:val="single" w:sz="4" w:space="0" w:color="auto"/>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Орендодавець _____________________ згоду на передачу майна в суборенду згідно із Оголошенням про передачу майна в оренду.</w:t>
            </w:r>
          </w:p>
          <w:p w:rsidR="008A1709" w:rsidRPr="00E5524A" w:rsidRDefault="008A1709" w:rsidP="00EE3822">
            <w:pPr>
              <w:rPr>
                <w:color w:val="000000" w:themeColor="text1"/>
                <w:sz w:val="20"/>
                <w:szCs w:val="20"/>
              </w:rPr>
            </w:pPr>
            <w:r w:rsidRPr="00E5524A">
              <w:rPr>
                <w:color w:val="000000" w:themeColor="text1"/>
                <w:sz w:val="20"/>
                <w:szCs w:val="20"/>
              </w:rPr>
              <w:t>(зазначити – "надав" або "не надав").</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14.</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Додаткові умови оренди</w:t>
            </w:r>
          </w:p>
        </w:tc>
        <w:tc>
          <w:tcPr>
            <w:tcW w:w="5699" w:type="dxa"/>
            <w:gridSpan w:val="12"/>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(вказати всі додаткові умови)</w:t>
            </w:r>
          </w:p>
        </w:tc>
      </w:tr>
      <w:tr w:rsidR="008A1709" w:rsidRPr="00E5524A" w:rsidTr="00134BB7">
        <w:trPr>
          <w:gridAfter w:val="1"/>
          <w:wAfter w:w="29" w:type="dxa"/>
          <w:trHeight w:val="320"/>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15.</w:t>
            </w:r>
          </w:p>
        </w:tc>
        <w:tc>
          <w:tcPr>
            <w:tcW w:w="3798" w:type="dxa"/>
            <w:gridSpan w:val="3"/>
            <w:vMerge w:val="restart"/>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Банківські реквізити для сплати орендної плати та інших платежів відповідно до цього договору</w:t>
            </w:r>
          </w:p>
        </w:tc>
        <w:tc>
          <w:tcPr>
            <w:tcW w:w="2014" w:type="dxa"/>
            <w:gridSpan w:val="5"/>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Балансоутримувача</w:t>
            </w:r>
          </w:p>
        </w:tc>
        <w:tc>
          <w:tcPr>
            <w:tcW w:w="1559" w:type="dxa"/>
            <w:gridSpan w:val="4"/>
            <w:tcBorders>
              <w:top w:val="single" w:sz="4" w:space="0" w:color="000000"/>
              <w:left w:val="nil"/>
              <w:bottom w:val="single" w:sz="4" w:space="0" w:color="000000"/>
              <w:right w:val="single" w:sz="4" w:space="0" w:color="000000"/>
            </w:tcBorders>
            <w:hideMark/>
          </w:tcPr>
          <w:p w:rsidR="008A1709" w:rsidRPr="00E5524A" w:rsidRDefault="008A1709" w:rsidP="00134BB7">
            <w:pPr>
              <w:rPr>
                <w:color w:val="000000" w:themeColor="text1"/>
                <w:sz w:val="20"/>
                <w:szCs w:val="20"/>
                <w:lang w:val="uk-UA"/>
              </w:rPr>
            </w:pPr>
            <w:r w:rsidRPr="00E5524A">
              <w:rPr>
                <w:color w:val="000000" w:themeColor="text1"/>
                <w:sz w:val="20"/>
                <w:szCs w:val="20"/>
                <w:lang w:val="uk-UA"/>
              </w:rPr>
              <w:t xml:space="preserve">Місцевого </w:t>
            </w:r>
            <w:r w:rsidRPr="00E5524A">
              <w:rPr>
                <w:color w:val="000000" w:themeColor="text1"/>
                <w:sz w:val="20"/>
                <w:szCs w:val="20"/>
              </w:rPr>
              <w:t>бюджету</w:t>
            </w:r>
            <w:r w:rsidRPr="00E5524A">
              <w:rPr>
                <w:color w:val="000000" w:themeColor="text1"/>
                <w:sz w:val="20"/>
                <w:szCs w:val="20"/>
                <w:lang w:val="uk-UA"/>
              </w:rPr>
              <w:t xml:space="preserve"> М</w:t>
            </w:r>
            <w:r w:rsidR="00134BB7" w:rsidRPr="00E5524A">
              <w:rPr>
                <w:color w:val="000000" w:themeColor="text1"/>
                <w:sz w:val="20"/>
                <w:szCs w:val="20"/>
                <w:lang w:val="uk-UA"/>
              </w:rPr>
              <w:t>ежівської селищної територіальної громади</w:t>
            </w:r>
          </w:p>
        </w:tc>
        <w:tc>
          <w:tcPr>
            <w:tcW w:w="2126"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Орендодавця</w:t>
            </w:r>
          </w:p>
        </w:tc>
      </w:tr>
      <w:tr w:rsidR="008A1709" w:rsidRPr="00E5524A" w:rsidTr="00134BB7">
        <w:trPr>
          <w:gridAfter w:val="1"/>
          <w:wAfter w:w="29" w:type="dxa"/>
          <w:trHeight w:val="3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8A1709" w:rsidRPr="00E5524A" w:rsidRDefault="008A1709" w:rsidP="00EE3822">
            <w:pPr>
              <w:jc w:val="center"/>
              <w:rPr>
                <w:color w:val="000000" w:themeColor="text1"/>
                <w:sz w:val="20"/>
                <w:szCs w:val="20"/>
              </w:rPr>
            </w:pPr>
          </w:p>
        </w:tc>
        <w:tc>
          <w:tcPr>
            <w:tcW w:w="3798" w:type="dxa"/>
            <w:gridSpan w:val="3"/>
            <w:vMerge/>
            <w:tcBorders>
              <w:top w:val="single" w:sz="4" w:space="0" w:color="000000"/>
              <w:left w:val="nil"/>
              <w:bottom w:val="single" w:sz="4" w:space="0" w:color="000000"/>
              <w:right w:val="single" w:sz="4" w:space="0" w:color="000000"/>
            </w:tcBorders>
            <w:vAlign w:val="center"/>
            <w:hideMark/>
          </w:tcPr>
          <w:p w:rsidR="008A1709" w:rsidRPr="00E5524A" w:rsidRDefault="008A1709" w:rsidP="00EE3822">
            <w:pPr>
              <w:rPr>
                <w:color w:val="000000" w:themeColor="text1"/>
                <w:sz w:val="20"/>
                <w:szCs w:val="20"/>
              </w:rPr>
            </w:pPr>
          </w:p>
        </w:tc>
        <w:tc>
          <w:tcPr>
            <w:tcW w:w="2014" w:type="dxa"/>
            <w:gridSpan w:val="5"/>
            <w:tcBorders>
              <w:top w:val="single" w:sz="4" w:space="0" w:color="000000"/>
              <w:left w:val="nil"/>
              <w:bottom w:val="single" w:sz="4" w:space="0" w:color="000000"/>
              <w:right w:val="single" w:sz="4" w:space="0" w:color="000000"/>
            </w:tcBorders>
          </w:tcPr>
          <w:p w:rsidR="008A1709" w:rsidRPr="00E5524A" w:rsidRDefault="008A1709" w:rsidP="00EE3822">
            <w:pPr>
              <w:rPr>
                <w:color w:val="000000" w:themeColor="text1"/>
                <w:sz w:val="20"/>
                <w:szCs w:val="20"/>
              </w:rPr>
            </w:pPr>
          </w:p>
        </w:tc>
        <w:tc>
          <w:tcPr>
            <w:tcW w:w="1559" w:type="dxa"/>
            <w:gridSpan w:val="4"/>
            <w:tcBorders>
              <w:top w:val="single" w:sz="4" w:space="0" w:color="000000"/>
              <w:left w:val="nil"/>
              <w:bottom w:val="single" w:sz="4" w:space="0" w:color="000000"/>
              <w:right w:val="single" w:sz="4" w:space="0" w:color="000000"/>
            </w:tcBorders>
          </w:tcPr>
          <w:p w:rsidR="008A1709" w:rsidRPr="00E5524A" w:rsidRDefault="008A1709" w:rsidP="00EE3822">
            <w:pPr>
              <w:rPr>
                <w:color w:val="000000" w:themeColor="text1"/>
                <w:sz w:val="20"/>
                <w:szCs w:val="20"/>
              </w:rPr>
            </w:pPr>
          </w:p>
        </w:tc>
        <w:tc>
          <w:tcPr>
            <w:tcW w:w="2126" w:type="dxa"/>
            <w:gridSpan w:val="3"/>
            <w:tcBorders>
              <w:top w:val="single" w:sz="4" w:space="0" w:color="000000"/>
              <w:left w:val="nil"/>
              <w:bottom w:val="single" w:sz="4" w:space="0" w:color="000000"/>
              <w:right w:val="single" w:sz="4" w:space="0" w:color="000000"/>
            </w:tcBorders>
          </w:tcPr>
          <w:p w:rsidR="008A1709" w:rsidRPr="00E5524A" w:rsidRDefault="008A1709" w:rsidP="00EE3822">
            <w:pPr>
              <w:rPr>
                <w:color w:val="000000" w:themeColor="text1"/>
                <w:sz w:val="20"/>
                <w:szCs w:val="20"/>
              </w:rPr>
            </w:pP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16.</w:t>
            </w:r>
          </w:p>
        </w:tc>
        <w:tc>
          <w:tcPr>
            <w:tcW w:w="3798" w:type="dxa"/>
            <w:gridSpan w:val="3"/>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Співвідношення розподілу орендної плати станом на дату укладення договору</w:t>
            </w:r>
          </w:p>
        </w:tc>
        <w:tc>
          <w:tcPr>
            <w:tcW w:w="2014" w:type="dxa"/>
            <w:gridSpan w:val="5"/>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Балансоутримувачу ___ відсотків від  суми орендної плати</w:t>
            </w:r>
          </w:p>
        </w:tc>
        <w:tc>
          <w:tcPr>
            <w:tcW w:w="3685" w:type="dxa"/>
            <w:gridSpan w:val="7"/>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Орендодавцю ___ відсотків від суми орендної плати</w:t>
            </w:r>
          </w:p>
        </w:tc>
      </w:tr>
      <w:tr w:rsidR="008A1709" w:rsidRPr="00E5524A" w:rsidTr="00134BB7">
        <w:trPr>
          <w:gridAfter w:val="1"/>
          <w:wAfter w:w="29" w:type="dxa"/>
          <w:trHeight w:val="320"/>
        </w:trPr>
        <w:tc>
          <w:tcPr>
            <w:tcW w:w="568" w:type="dxa"/>
            <w:tcBorders>
              <w:top w:val="single" w:sz="4" w:space="0" w:color="000000"/>
              <w:left w:val="single" w:sz="4" w:space="0" w:color="000000"/>
              <w:bottom w:val="single" w:sz="4" w:space="0" w:color="000000"/>
              <w:right w:val="single" w:sz="4" w:space="0" w:color="000000"/>
            </w:tcBorders>
            <w:hideMark/>
          </w:tcPr>
          <w:p w:rsidR="008A1709" w:rsidRPr="00E5524A" w:rsidRDefault="008A1709" w:rsidP="00EE3822">
            <w:pPr>
              <w:jc w:val="center"/>
              <w:rPr>
                <w:color w:val="000000" w:themeColor="text1"/>
                <w:sz w:val="20"/>
                <w:szCs w:val="20"/>
              </w:rPr>
            </w:pPr>
            <w:r w:rsidRPr="00E5524A">
              <w:rPr>
                <w:color w:val="000000" w:themeColor="text1"/>
                <w:sz w:val="20"/>
                <w:szCs w:val="20"/>
              </w:rPr>
              <w:t>17**.</w:t>
            </w:r>
          </w:p>
        </w:tc>
        <w:tc>
          <w:tcPr>
            <w:tcW w:w="3798" w:type="dxa"/>
            <w:gridSpan w:val="3"/>
            <w:tcBorders>
              <w:top w:val="single" w:sz="4" w:space="0" w:color="000000"/>
              <w:left w:val="nil"/>
              <w:bottom w:val="single" w:sz="4" w:space="0" w:color="000000"/>
              <w:right w:val="single" w:sz="4" w:space="0" w:color="000000"/>
            </w:tcBorders>
          </w:tcPr>
          <w:p w:rsidR="008A1709" w:rsidRPr="00E5524A" w:rsidRDefault="008A1709" w:rsidP="00EE3822">
            <w:pPr>
              <w:rPr>
                <w:color w:val="000000" w:themeColor="text1"/>
                <w:sz w:val="20"/>
                <w:szCs w:val="20"/>
              </w:rPr>
            </w:pPr>
            <w:r w:rsidRPr="00E5524A">
              <w:rPr>
                <w:color w:val="000000" w:themeColor="text1"/>
                <w:sz w:val="20"/>
                <w:szCs w:val="20"/>
              </w:rPr>
              <w:t>Дата заяви Орендаря про продовження Договору оренди, поданої Орендодавцю:</w:t>
            </w:r>
          </w:p>
          <w:p w:rsidR="008A1709" w:rsidRPr="00E5524A" w:rsidRDefault="008A1709" w:rsidP="00EE3822">
            <w:pPr>
              <w:rPr>
                <w:color w:val="000000" w:themeColor="text1"/>
                <w:sz w:val="20"/>
                <w:szCs w:val="20"/>
              </w:rPr>
            </w:pPr>
            <w:r w:rsidRPr="00E5524A">
              <w:rPr>
                <w:color w:val="000000" w:themeColor="text1"/>
                <w:sz w:val="20"/>
                <w:szCs w:val="20"/>
              </w:rPr>
              <w:t xml:space="preserve">"__"___________20__р. </w:t>
            </w:r>
          </w:p>
          <w:p w:rsidR="008A1709" w:rsidRPr="00E5524A" w:rsidRDefault="008A1709" w:rsidP="00EE3822">
            <w:pPr>
              <w:rPr>
                <w:color w:val="000000" w:themeColor="text1"/>
                <w:sz w:val="20"/>
                <w:szCs w:val="20"/>
              </w:rPr>
            </w:pPr>
          </w:p>
        </w:tc>
        <w:tc>
          <w:tcPr>
            <w:tcW w:w="2014" w:type="dxa"/>
            <w:gridSpan w:val="5"/>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Дата і вихідний номер довідки Балансоутримувача (Орендодавця – у разі продовження Договору оренди єдиного майнового комплексу), передбаченою частиною 6 статті 18 Закону</w:t>
            </w:r>
          </w:p>
          <w:p w:rsidR="008A1709" w:rsidRPr="00E5524A" w:rsidRDefault="008A1709" w:rsidP="00EE3822">
            <w:pPr>
              <w:rPr>
                <w:color w:val="000000" w:themeColor="text1"/>
                <w:sz w:val="20"/>
                <w:szCs w:val="20"/>
              </w:rPr>
            </w:pPr>
            <w:r w:rsidRPr="00E5524A">
              <w:rPr>
                <w:color w:val="000000" w:themeColor="text1"/>
                <w:sz w:val="20"/>
                <w:szCs w:val="20"/>
              </w:rPr>
              <w:t>"__"_________20__р</w:t>
            </w:r>
          </w:p>
          <w:p w:rsidR="008A1709" w:rsidRPr="00E5524A" w:rsidRDefault="008A1709" w:rsidP="00EE3822">
            <w:pPr>
              <w:rPr>
                <w:color w:val="000000" w:themeColor="text1"/>
                <w:sz w:val="20"/>
                <w:szCs w:val="20"/>
              </w:rPr>
            </w:pPr>
            <w:r w:rsidRPr="00E5524A">
              <w:rPr>
                <w:color w:val="000000" w:themeColor="text1"/>
                <w:sz w:val="20"/>
                <w:szCs w:val="20"/>
              </w:rPr>
              <w:t>№ __________________</w:t>
            </w:r>
          </w:p>
        </w:tc>
        <w:tc>
          <w:tcPr>
            <w:tcW w:w="3685" w:type="dxa"/>
            <w:gridSpan w:val="7"/>
            <w:tcBorders>
              <w:top w:val="single" w:sz="4" w:space="0" w:color="000000"/>
              <w:left w:val="nil"/>
              <w:bottom w:val="single" w:sz="4" w:space="0" w:color="000000"/>
              <w:right w:val="single" w:sz="4" w:space="0" w:color="000000"/>
            </w:tcBorders>
            <w:hideMark/>
          </w:tcPr>
          <w:p w:rsidR="008A1709" w:rsidRPr="00E5524A" w:rsidRDefault="008A1709" w:rsidP="00EE3822">
            <w:pPr>
              <w:rPr>
                <w:color w:val="000000" w:themeColor="text1"/>
                <w:sz w:val="20"/>
                <w:szCs w:val="20"/>
              </w:rPr>
            </w:pPr>
            <w:r w:rsidRPr="00E5524A">
              <w:rPr>
                <w:color w:val="000000" w:themeColor="text1"/>
                <w:sz w:val="20"/>
                <w:szCs w:val="20"/>
              </w:rPr>
              <w:t>Дата і номер рішення (наказу) Орендодавця про продовження Договору оренди</w:t>
            </w:r>
          </w:p>
          <w:p w:rsidR="008A1709" w:rsidRPr="00E5524A" w:rsidRDefault="008A1709" w:rsidP="00EE3822">
            <w:pPr>
              <w:rPr>
                <w:color w:val="000000" w:themeColor="text1"/>
                <w:sz w:val="20"/>
                <w:szCs w:val="20"/>
              </w:rPr>
            </w:pPr>
            <w:r w:rsidRPr="00E5524A">
              <w:rPr>
                <w:color w:val="000000" w:themeColor="text1"/>
                <w:sz w:val="20"/>
                <w:szCs w:val="20"/>
              </w:rPr>
              <w:t>"__"___________20__р.</w:t>
            </w:r>
          </w:p>
          <w:p w:rsidR="008A1709" w:rsidRPr="00E5524A" w:rsidRDefault="008A1709" w:rsidP="00EE3822">
            <w:pPr>
              <w:rPr>
                <w:color w:val="000000" w:themeColor="text1"/>
                <w:sz w:val="20"/>
                <w:szCs w:val="20"/>
              </w:rPr>
            </w:pPr>
            <w:r w:rsidRPr="00E5524A">
              <w:rPr>
                <w:color w:val="000000" w:themeColor="text1"/>
                <w:sz w:val="20"/>
                <w:szCs w:val="20"/>
              </w:rPr>
              <w:t>№ __________________.</w:t>
            </w:r>
          </w:p>
        </w:tc>
      </w:tr>
    </w:tbl>
    <w:p w:rsidR="008A1709" w:rsidRPr="00E5524A" w:rsidRDefault="008A1709" w:rsidP="008A1709">
      <w:pPr>
        <w:jc w:val="both"/>
        <w:rPr>
          <w:color w:val="000000" w:themeColor="text1"/>
        </w:rPr>
      </w:pPr>
    </w:p>
    <w:p w:rsidR="008A1709" w:rsidRPr="00E5524A" w:rsidRDefault="008A1709" w:rsidP="008A1709">
      <w:pPr>
        <w:jc w:val="both"/>
        <w:rPr>
          <w:color w:val="000000" w:themeColor="text1"/>
        </w:rPr>
      </w:pPr>
    </w:p>
    <w:p w:rsidR="008A1709" w:rsidRPr="00E5524A" w:rsidRDefault="008A1709" w:rsidP="008A1709">
      <w:pPr>
        <w:jc w:val="both"/>
        <w:rPr>
          <w:color w:val="000000" w:themeColor="text1"/>
        </w:rPr>
      </w:pPr>
      <w:r w:rsidRPr="00E5524A">
        <w:rPr>
          <w:color w:val="000000" w:themeColor="text1"/>
        </w:rPr>
        <w:t>* Пункт заповнюється, якщо цей Договір є Договором типу 5(А) або 5(В), і майно за цим Договором передається за результатами проведення аукціону.</w:t>
      </w:r>
    </w:p>
    <w:p w:rsidR="008A1709" w:rsidRPr="00E5524A" w:rsidRDefault="008A1709" w:rsidP="008A1709">
      <w:pPr>
        <w:jc w:val="both"/>
        <w:rPr>
          <w:color w:val="000000" w:themeColor="text1"/>
        </w:rPr>
      </w:pPr>
      <w:r w:rsidRPr="00E5524A">
        <w:rPr>
          <w:color w:val="000000" w:themeColor="text1"/>
        </w:rPr>
        <w:t>** Пункт 17 Умов заповнюється лише для договорів типу 5.1(Г) – Продовження Договору без аукціону.</w:t>
      </w:r>
    </w:p>
    <w:p w:rsidR="008A1709" w:rsidRPr="00E5524A" w:rsidRDefault="008A1709" w:rsidP="008A1709">
      <w:pPr>
        <w:jc w:val="both"/>
        <w:rPr>
          <w:color w:val="000000" w:themeColor="text1"/>
        </w:rPr>
      </w:pPr>
    </w:p>
    <w:p w:rsidR="008A1709" w:rsidRPr="00E5524A" w:rsidRDefault="008A1709" w:rsidP="008A1709">
      <w:pPr>
        <w:jc w:val="both"/>
        <w:rPr>
          <w:color w:val="000000" w:themeColor="text1"/>
        </w:rPr>
      </w:pPr>
    </w:p>
    <w:p w:rsidR="008A1709" w:rsidRPr="00E5524A" w:rsidRDefault="008A1709" w:rsidP="008A1709">
      <w:pPr>
        <w:jc w:val="both"/>
        <w:rPr>
          <w:color w:val="000000" w:themeColor="text1"/>
        </w:rPr>
      </w:pPr>
    </w:p>
    <w:p w:rsidR="008A1709" w:rsidRPr="00E5524A" w:rsidRDefault="008A1709" w:rsidP="008A1709">
      <w:pPr>
        <w:jc w:val="both"/>
        <w:rPr>
          <w:color w:val="000000" w:themeColor="text1"/>
        </w:rPr>
      </w:pPr>
    </w:p>
    <w:p w:rsidR="008A1709" w:rsidRPr="00E5524A" w:rsidRDefault="008A1709" w:rsidP="008A1709">
      <w:pPr>
        <w:rPr>
          <w:color w:val="000000" w:themeColor="text1"/>
        </w:rPr>
        <w:sectPr w:rsidR="008A1709" w:rsidRPr="00E5524A" w:rsidSect="002B31E0">
          <w:headerReference w:type="default" r:id="rId6"/>
          <w:pgSz w:w="11910" w:h="16840"/>
          <w:pgMar w:top="1134" w:right="567" w:bottom="1134" w:left="1701" w:header="714" w:footer="0" w:gutter="0"/>
          <w:pgNumType w:start="1" w:chapStyle="1"/>
          <w:cols w:space="720"/>
          <w:titlePg/>
          <w:docGrid w:linePitch="326"/>
        </w:sectPr>
      </w:pPr>
    </w:p>
    <w:p w:rsidR="008A1709" w:rsidRPr="00E5524A" w:rsidRDefault="008A1709" w:rsidP="008A1709">
      <w:pPr>
        <w:jc w:val="center"/>
        <w:rPr>
          <w:b/>
          <w:color w:val="000000" w:themeColor="text1"/>
        </w:rPr>
      </w:pPr>
      <w:r w:rsidRPr="00E5524A">
        <w:rPr>
          <w:b/>
          <w:color w:val="000000" w:themeColor="text1"/>
        </w:rPr>
        <w:lastRenderedPageBreak/>
        <w:t>II. Незмінювані умови договору</w:t>
      </w:r>
    </w:p>
    <w:p w:rsidR="008A1709" w:rsidRPr="00E5524A" w:rsidRDefault="008A1709" w:rsidP="008A1709">
      <w:pPr>
        <w:jc w:val="center"/>
        <w:rPr>
          <w:color w:val="000000" w:themeColor="text1"/>
        </w:rPr>
      </w:pPr>
    </w:p>
    <w:p w:rsidR="008A1709" w:rsidRPr="00E5524A" w:rsidRDefault="008A1709" w:rsidP="008A1709">
      <w:pPr>
        <w:jc w:val="center"/>
        <w:rPr>
          <w:b/>
          <w:color w:val="000000" w:themeColor="text1"/>
        </w:rPr>
      </w:pPr>
      <w:r w:rsidRPr="00E5524A">
        <w:rPr>
          <w:b/>
          <w:color w:val="000000" w:themeColor="text1"/>
        </w:rPr>
        <w:t>1. Предмет договору</w:t>
      </w:r>
    </w:p>
    <w:p w:rsidR="008A1709" w:rsidRPr="00E5524A" w:rsidRDefault="008A1709" w:rsidP="008A1709">
      <w:pPr>
        <w:ind w:firstLine="567"/>
        <w:jc w:val="both"/>
        <w:rPr>
          <w:color w:val="000000" w:themeColor="text1"/>
        </w:rPr>
      </w:pPr>
      <w:r w:rsidRPr="00E5524A">
        <w:rPr>
          <w:color w:val="000000" w:themeColor="text1"/>
        </w:rPr>
        <w:t>1.1. Орендодавець і Балансоутримувач передають, а Орендар приймає у строкове платне користування майно, зазначене у пункті 4 Умов, вартість якого становить суму, визначену у пункті 6 Умов.</w:t>
      </w:r>
    </w:p>
    <w:p w:rsidR="008A1709" w:rsidRPr="00E5524A" w:rsidRDefault="008A1709" w:rsidP="008A1709">
      <w:pPr>
        <w:ind w:firstLine="567"/>
        <w:jc w:val="both"/>
        <w:rPr>
          <w:color w:val="000000" w:themeColor="text1"/>
        </w:rPr>
      </w:pPr>
      <w:r w:rsidRPr="00E5524A">
        <w:rPr>
          <w:color w:val="000000" w:themeColor="text1"/>
        </w:rPr>
        <w:t>1.2. Майно передається в оренду для використання згідно з пунктом 7.1 Умов.</w:t>
      </w:r>
    </w:p>
    <w:p w:rsidR="008A1709" w:rsidRPr="00E5524A" w:rsidRDefault="008A1709" w:rsidP="008A1709">
      <w:pPr>
        <w:jc w:val="both"/>
        <w:rPr>
          <w:color w:val="000000" w:themeColor="text1"/>
        </w:rPr>
      </w:pPr>
    </w:p>
    <w:p w:rsidR="008A1709" w:rsidRPr="00E5524A" w:rsidRDefault="008A1709" w:rsidP="008A1709">
      <w:pPr>
        <w:jc w:val="center"/>
        <w:rPr>
          <w:b/>
          <w:color w:val="000000" w:themeColor="text1"/>
        </w:rPr>
      </w:pPr>
      <w:r w:rsidRPr="00E5524A">
        <w:rPr>
          <w:b/>
          <w:color w:val="000000" w:themeColor="text1"/>
        </w:rPr>
        <w:t>2. Умови передачі орендованого Майна Орендарю</w:t>
      </w:r>
    </w:p>
    <w:p w:rsidR="008A1709" w:rsidRPr="00E5524A" w:rsidRDefault="008A1709" w:rsidP="008A1709">
      <w:pPr>
        <w:ind w:firstLine="567"/>
        <w:jc w:val="both"/>
        <w:rPr>
          <w:color w:val="000000" w:themeColor="text1"/>
        </w:rPr>
      </w:pPr>
      <w:r w:rsidRPr="00E5524A">
        <w:rPr>
          <w:color w:val="000000" w:themeColor="text1"/>
        </w:rPr>
        <w:t>2.1. У зв’язку з фактичним використанням Орендарем об’єкта оренди за попереднім договором, об’єкт оренди вважається переданим в оренду з моменту підписання цього Договору.</w:t>
      </w:r>
    </w:p>
    <w:p w:rsidR="008A1709" w:rsidRPr="00E5524A" w:rsidRDefault="008A1709" w:rsidP="008A1709">
      <w:pPr>
        <w:ind w:firstLine="567"/>
        <w:jc w:val="both"/>
        <w:rPr>
          <w:color w:val="000000" w:themeColor="text1"/>
        </w:rPr>
      </w:pPr>
      <w:r w:rsidRPr="00E5524A">
        <w:rPr>
          <w:color w:val="000000" w:themeColor="text1"/>
        </w:rPr>
        <w:t>АБО:</w:t>
      </w:r>
    </w:p>
    <w:p w:rsidR="008A1709" w:rsidRPr="00E5524A" w:rsidRDefault="008A1709" w:rsidP="008A1709">
      <w:pPr>
        <w:ind w:firstLine="567"/>
        <w:jc w:val="both"/>
        <w:rPr>
          <w:color w:val="000000" w:themeColor="text1"/>
        </w:rPr>
      </w:pPr>
      <w:r w:rsidRPr="00E5524A">
        <w:rPr>
          <w:color w:val="000000" w:themeColor="text1"/>
        </w:rPr>
        <w:t xml:space="preserve">Орендар вступає у строкове платне користування Майном у день підписання акта приймання-передачі Майна. </w:t>
      </w:r>
    </w:p>
    <w:p w:rsidR="008A1709" w:rsidRPr="00E5524A" w:rsidRDefault="008A1709" w:rsidP="008A1709">
      <w:pPr>
        <w:ind w:firstLine="567"/>
        <w:jc w:val="both"/>
        <w:rPr>
          <w:color w:val="000000" w:themeColor="text1"/>
        </w:rPr>
      </w:pPr>
      <w:r w:rsidRPr="00E5524A">
        <w:rPr>
          <w:color w:val="000000" w:themeColor="text1"/>
        </w:rPr>
        <w:t xml:space="preserve">Акт приймання-передачі підписується між Орендарем і Балансоутримувачем одночасно із підписанням цього Договору. </w:t>
      </w:r>
    </w:p>
    <w:p w:rsidR="008A1709" w:rsidRPr="00E5524A" w:rsidRDefault="008A1709" w:rsidP="008A1709">
      <w:pPr>
        <w:ind w:firstLine="567"/>
        <w:jc w:val="both"/>
        <w:rPr>
          <w:color w:val="000000" w:themeColor="text1"/>
        </w:rPr>
      </w:pPr>
      <w:r w:rsidRPr="00E5524A">
        <w:rPr>
          <w:color w:val="000000" w:themeColor="text1"/>
        </w:rPr>
        <w:t>АБО*:</w:t>
      </w:r>
    </w:p>
    <w:p w:rsidR="008A1709" w:rsidRPr="00E5524A" w:rsidRDefault="008A1709" w:rsidP="008A1709">
      <w:pPr>
        <w:ind w:firstLine="567"/>
        <w:jc w:val="both"/>
        <w:rPr>
          <w:color w:val="000000" w:themeColor="text1"/>
        </w:rPr>
      </w:pPr>
      <w:r w:rsidRPr="00E5524A">
        <w:rPr>
          <w:color w:val="000000" w:themeColor="text1"/>
        </w:rPr>
        <w:t>Акт приймання-передачі підписується протягом 10 робочих днів з дати припинення договору з попереднім орендарем відповідно до Порядку.</w:t>
      </w:r>
    </w:p>
    <w:p w:rsidR="008A1709" w:rsidRPr="00E5524A" w:rsidRDefault="008A1709" w:rsidP="008A1709">
      <w:pPr>
        <w:ind w:firstLine="567"/>
        <w:jc w:val="both"/>
        <w:rPr>
          <w:color w:val="000000" w:themeColor="text1"/>
        </w:rPr>
      </w:pPr>
      <w:r w:rsidRPr="00E5524A">
        <w:rPr>
          <w:color w:val="000000" w:themeColor="text1"/>
        </w:rPr>
        <w:t>*Альтернативне формулювання другого речення пункту 2.1 Договору застосовується, якщо Договір є договором, який укладається із переможцем аукціону на продовження договору оренди (тип договору "5.1.В") і такий переможець аукціону є особою, іншою ніж орендар майна станом на дату оголошення аукціону.</w:t>
      </w:r>
    </w:p>
    <w:p w:rsidR="008A1709" w:rsidRPr="00E5524A" w:rsidRDefault="008A1709" w:rsidP="008A1709">
      <w:pPr>
        <w:ind w:firstLine="567"/>
        <w:jc w:val="both"/>
        <w:rPr>
          <w:color w:val="000000" w:themeColor="text1"/>
        </w:rPr>
      </w:pPr>
      <w:r w:rsidRPr="00E5524A">
        <w:rPr>
          <w:color w:val="000000" w:themeColor="text1"/>
        </w:rPr>
        <w:t>2.2. Передача Майна в оренду здійснюється за його страховою вартістю, визначеною у пункті 6.2 Умов.</w:t>
      </w:r>
    </w:p>
    <w:p w:rsidR="008A1709" w:rsidRPr="00E5524A" w:rsidRDefault="008A1709" w:rsidP="008A1709">
      <w:pPr>
        <w:jc w:val="center"/>
        <w:rPr>
          <w:b/>
          <w:color w:val="000000" w:themeColor="text1"/>
        </w:rPr>
      </w:pPr>
      <w:r w:rsidRPr="00E5524A">
        <w:rPr>
          <w:b/>
          <w:color w:val="000000" w:themeColor="text1"/>
        </w:rPr>
        <w:t>3. Орендна плата</w:t>
      </w:r>
    </w:p>
    <w:p w:rsidR="008A1709" w:rsidRPr="00E5524A" w:rsidRDefault="008A1709" w:rsidP="008A1709">
      <w:pPr>
        <w:ind w:firstLine="567"/>
        <w:jc w:val="both"/>
        <w:rPr>
          <w:color w:val="000000" w:themeColor="text1"/>
        </w:rPr>
      </w:pPr>
      <w:r w:rsidRPr="00E5524A">
        <w:rPr>
          <w:color w:val="000000" w:themeColor="text1"/>
        </w:rPr>
        <w:t>3.1. Орендна плата становить суму, визначену у пункті 9 Умов.</w:t>
      </w:r>
    </w:p>
    <w:p w:rsidR="008A1709" w:rsidRPr="00E5524A" w:rsidRDefault="008A1709" w:rsidP="008A1709">
      <w:pPr>
        <w:ind w:firstLine="567"/>
        <w:jc w:val="both"/>
        <w:rPr>
          <w:color w:val="000000" w:themeColor="text1"/>
        </w:rPr>
      </w:pPr>
      <w:r w:rsidRPr="00E5524A">
        <w:rPr>
          <w:color w:val="000000" w:themeColor="text1"/>
        </w:rPr>
        <w:t>Нарахування податку на додану вартість на суму орендної плати здійснюється у порядку, визначеному законодавством України.</w:t>
      </w:r>
    </w:p>
    <w:p w:rsidR="008A1709" w:rsidRPr="00E5524A" w:rsidRDefault="008A1709" w:rsidP="008A1709">
      <w:pPr>
        <w:ind w:firstLine="567"/>
        <w:jc w:val="both"/>
        <w:rPr>
          <w:color w:val="000000" w:themeColor="text1"/>
        </w:rPr>
      </w:pPr>
      <w:r w:rsidRPr="00E5524A">
        <w:rPr>
          <w:color w:val="000000" w:themeColor="text1"/>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 будинкових мереж, ремонту будівлі, у тому числі: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безпосередньо з постачальниками комунальних послуг у порядку, визначеному пунктом 6.5 цього договору.</w:t>
      </w:r>
    </w:p>
    <w:p w:rsidR="008A1709" w:rsidRPr="00E5524A" w:rsidRDefault="008A1709" w:rsidP="008A1709">
      <w:pPr>
        <w:ind w:firstLine="567"/>
        <w:jc w:val="both"/>
        <w:rPr>
          <w:color w:val="000000" w:themeColor="text1"/>
        </w:rPr>
      </w:pPr>
      <w:r w:rsidRPr="00E5524A">
        <w:rPr>
          <w:color w:val="000000" w:themeColor="text1"/>
        </w:rPr>
        <w:t xml:space="preserve">3.2. 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rsidR="008A1709" w:rsidRPr="00E5524A" w:rsidRDefault="008A1709" w:rsidP="008A1709">
      <w:pPr>
        <w:ind w:firstLine="567"/>
        <w:jc w:val="both"/>
        <w:rPr>
          <w:color w:val="000000" w:themeColor="text1"/>
        </w:rPr>
      </w:pPr>
      <w:r w:rsidRPr="00E5524A">
        <w:rPr>
          <w:color w:val="000000" w:themeColor="text1"/>
        </w:rPr>
        <w:t>3.3. Орендна плата кожного наступного календарного року оренди визначається шляхом коригування місячної орендної плати, що сплачувалась у попередньому році, на індекс інфляції такого року.</w:t>
      </w:r>
    </w:p>
    <w:p w:rsidR="008A1709" w:rsidRPr="00E5524A" w:rsidRDefault="008A1709" w:rsidP="008A1709">
      <w:pPr>
        <w:ind w:firstLine="567"/>
        <w:jc w:val="both"/>
        <w:rPr>
          <w:color w:val="000000" w:themeColor="text1"/>
        </w:rPr>
      </w:pPr>
      <w:r w:rsidRPr="00E5524A">
        <w:rPr>
          <w:color w:val="000000" w:themeColor="text1"/>
        </w:rPr>
        <w:t>У разі припинення/розірвання договору оренди посеред календарного року, проводиться перерахунок орендної плати з врахуванням всіх індексів інфляції з період з січня поточного року до дати припинення/розірвання договору оренди.</w:t>
      </w:r>
    </w:p>
    <w:p w:rsidR="008A1709" w:rsidRPr="00E5524A" w:rsidRDefault="008A1709" w:rsidP="008A1709">
      <w:pPr>
        <w:ind w:firstLine="567"/>
        <w:jc w:val="both"/>
        <w:rPr>
          <w:color w:val="000000" w:themeColor="text1"/>
        </w:rPr>
      </w:pPr>
      <w:r w:rsidRPr="00E5524A">
        <w:rPr>
          <w:color w:val="000000" w:themeColor="text1"/>
        </w:rPr>
        <w:lastRenderedPageBreak/>
        <w:t xml:space="preserve">3.4. Орендар сплачує орендну плату на рахунок Орендодавця та Балансоутримувача у співвідношенні, визначеному у пункті 16 Умов (або в іншому співвідношенні, визначеному законодавством), щомісяця до 15 числа поточного місяця оренди. </w:t>
      </w:r>
    </w:p>
    <w:p w:rsidR="008A1709" w:rsidRPr="00E5524A" w:rsidRDefault="008A1709" w:rsidP="008A1709">
      <w:pPr>
        <w:ind w:firstLine="567"/>
        <w:jc w:val="both"/>
        <w:rPr>
          <w:color w:val="000000" w:themeColor="text1"/>
        </w:rPr>
      </w:pPr>
      <w:r w:rsidRPr="00E5524A">
        <w:rPr>
          <w:color w:val="000000" w:themeColor="text1"/>
        </w:rPr>
        <w:t xml:space="preserve">3.5. Орендар сплачує орендну плату щомісячно на рахунок Орендодавця та Балансоутримувача. Податок на додану вартість нараховується на загальну суму орендної плати. </w:t>
      </w:r>
    </w:p>
    <w:p w:rsidR="008A1709" w:rsidRPr="00E5524A" w:rsidRDefault="008A1709" w:rsidP="008A1709">
      <w:pPr>
        <w:ind w:firstLine="567"/>
        <w:jc w:val="both"/>
        <w:rPr>
          <w:color w:val="000000" w:themeColor="text1"/>
        </w:rPr>
      </w:pPr>
      <w:r w:rsidRPr="00E5524A">
        <w:rPr>
          <w:color w:val="000000" w:themeColor="text1"/>
        </w:rPr>
        <w:t>3.6. До дати укладення цього договору Орендар сплачує орендну плату за кількість місяців, зазначену у пункті 10 Умов (авансовий платіж з орендної плати).</w:t>
      </w:r>
    </w:p>
    <w:p w:rsidR="008A1709" w:rsidRPr="00E5524A" w:rsidRDefault="008A1709" w:rsidP="008A1709">
      <w:pPr>
        <w:ind w:firstLine="567"/>
        <w:jc w:val="both"/>
        <w:rPr>
          <w:color w:val="000000" w:themeColor="text1"/>
        </w:rPr>
      </w:pPr>
      <w:r w:rsidRPr="00E5524A">
        <w:rPr>
          <w:color w:val="000000" w:themeColor="text1"/>
        </w:rPr>
        <w:t>3.7. Якщо цей договір укладено за результатами проведення аукціону, то підставою для сплати авансового внеску з орендної плати є протокол про результати електронного аукціону.</w:t>
      </w:r>
    </w:p>
    <w:p w:rsidR="008A1709" w:rsidRPr="00E5524A" w:rsidRDefault="008A1709" w:rsidP="008A1709">
      <w:pPr>
        <w:ind w:firstLine="567"/>
        <w:jc w:val="both"/>
        <w:rPr>
          <w:color w:val="000000" w:themeColor="text1"/>
        </w:rPr>
      </w:pPr>
      <w:r w:rsidRPr="00E5524A">
        <w:rPr>
          <w:color w:val="000000" w:themeColor="text1"/>
        </w:rPr>
        <w:t>Якщо цей Договір укладено без проведення аукціону (договір типу 5.1.(Б)), то підставою для сплати авансового платежу з орендної плати є рішення, прийняте відповідно до пункту 118 Порядку.</w:t>
      </w:r>
    </w:p>
    <w:p w:rsidR="008A1709" w:rsidRPr="00E5524A" w:rsidRDefault="008A1709" w:rsidP="008A1709">
      <w:pPr>
        <w:ind w:firstLine="567"/>
        <w:jc w:val="both"/>
        <w:rPr>
          <w:color w:val="000000" w:themeColor="text1"/>
        </w:rPr>
      </w:pPr>
      <w:r w:rsidRPr="00E5524A">
        <w:rPr>
          <w:color w:val="000000" w:themeColor="text1"/>
        </w:rPr>
        <w:t>Якщо цей Договір укладено внаслідок продовження попереднього договору оренди без проведення аукціону (пункт 5.1.(Г) Умов), то підставою для сплати авансового платежу з орендної плати є рішення Орендодавця, прийняте відповідно до пункту 141 Порядку.</w:t>
      </w:r>
    </w:p>
    <w:p w:rsidR="008A1709" w:rsidRPr="00E5524A" w:rsidRDefault="008A1709" w:rsidP="008A1709">
      <w:pPr>
        <w:ind w:firstLine="567"/>
        <w:jc w:val="both"/>
        <w:rPr>
          <w:color w:val="000000" w:themeColor="text1"/>
        </w:rPr>
      </w:pPr>
      <w:r w:rsidRPr="00E5524A">
        <w:rPr>
          <w:color w:val="000000" w:themeColor="text1"/>
        </w:rPr>
        <w:t xml:space="preserve">3.8. Якщо цей договір укладено без проведення аукціону (договори ти 5.1(Б) та 5.1(Г) Умов) розмір орендної плати підлягає перегляду на вимогу однієї із сторін у разі зміни Методики розрахунку орендної плати за користування майном </w:t>
      </w:r>
      <w:r w:rsidRPr="00E5524A">
        <w:rPr>
          <w:color w:val="000000" w:themeColor="text1"/>
          <w:lang w:val="uk-UA"/>
        </w:rPr>
        <w:t>Межівської селищної</w:t>
      </w:r>
      <w:r w:rsidRPr="00E5524A">
        <w:rPr>
          <w:color w:val="000000" w:themeColor="text1"/>
        </w:rPr>
        <w:t xml:space="preserve"> територіальної громади (надалі – Методика).</w:t>
      </w:r>
    </w:p>
    <w:p w:rsidR="008A1709" w:rsidRPr="00E5524A" w:rsidRDefault="008A1709" w:rsidP="008A1709">
      <w:pPr>
        <w:ind w:firstLine="567"/>
        <w:jc w:val="both"/>
        <w:rPr>
          <w:color w:val="000000" w:themeColor="text1"/>
        </w:rPr>
      </w:pPr>
      <w:r w:rsidRPr="00E5524A">
        <w:rPr>
          <w:color w:val="000000" w:themeColor="text1"/>
        </w:rPr>
        <w:t>Орендодавець зобов’язаний звернутися до Орендаря із вимогою про перегляд орендної плати, якщо зміни до Методики мають наслідком збільшення розміру орендної плати за цим договором, протягом 30 календарних днів з моменту набрання чинності відповідними змінами.</w:t>
      </w:r>
    </w:p>
    <w:p w:rsidR="008A1709" w:rsidRPr="00E5524A" w:rsidRDefault="008A1709" w:rsidP="008A1709">
      <w:pPr>
        <w:ind w:firstLine="567"/>
        <w:jc w:val="both"/>
        <w:rPr>
          <w:color w:val="000000" w:themeColor="text1"/>
        </w:rPr>
      </w:pPr>
      <w:r w:rsidRPr="00E5524A">
        <w:rPr>
          <w:color w:val="000000" w:themeColor="text1"/>
        </w:rPr>
        <w:t>Орендар може звернутися до Орендодавця з вимогою про перегляд орендної плати, якщо зміни до Методики мають наслідком зміну розміру орендної плати за цим договором, протягом будь-якого строку після набрання чинності відповідними змінами.</w:t>
      </w:r>
    </w:p>
    <w:p w:rsidR="008A1709" w:rsidRPr="00E5524A" w:rsidRDefault="008A1709" w:rsidP="008A1709">
      <w:pPr>
        <w:ind w:firstLine="567"/>
        <w:jc w:val="both"/>
        <w:rPr>
          <w:color w:val="000000" w:themeColor="text1"/>
        </w:rPr>
      </w:pPr>
      <w:r w:rsidRPr="00E5524A">
        <w:rPr>
          <w:color w:val="000000" w:themeColor="text1"/>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rsidR="008A1709" w:rsidRPr="00E5524A" w:rsidRDefault="008A1709" w:rsidP="008A1709">
      <w:pPr>
        <w:ind w:firstLine="567"/>
        <w:jc w:val="both"/>
        <w:rPr>
          <w:color w:val="000000" w:themeColor="text1"/>
        </w:rPr>
      </w:pPr>
      <w:r w:rsidRPr="00E5524A">
        <w:rPr>
          <w:color w:val="000000" w:themeColor="text1"/>
        </w:rPr>
        <w:t>3.9. Орендна плата, сплачена несвоєчасно або не в повному обсязі, стягується Орендодавцем (в частині, належній місцевому бюджету) та/або Балансоутримувачем (в частині, належній Балансоутримувачу). Орендодавець і Балансоутримувач можуть за домовленістю звернутися із позовом про стягнення орендної плати та інших платежів за цим договором, за якими у Орендаря є заборгованість, в інтересах відповідної сторони цього Договору. Сторона, в інтересах якої подається позов, може компенсувати іншій стороні судові і інші витрати, пов’язані з поданням позову.</w:t>
      </w:r>
    </w:p>
    <w:p w:rsidR="008A1709" w:rsidRPr="00E5524A" w:rsidRDefault="008A1709" w:rsidP="008A1709">
      <w:pPr>
        <w:ind w:firstLine="567"/>
        <w:jc w:val="both"/>
        <w:rPr>
          <w:color w:val="000000" w:themeColor="text1"/>
        </w:rPr>
      </w:pPr>
      <w:r w:rsidRPr="00E5524A">
        <w:rPr>
          <w:color w:val="000000" w:themeColor="text1"/>
        </w:rPr>
        <w:t>3.10.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сплати орендної плати.</w:t>
      </w:r>
    </w:p>
    <w:p w:rsidR="008A1709" w:rsidRPr="00E5524A" w:rsidRDefault="008A1709" w:rsidP="008A1709">
      <w:pPr>
        <w:ind w:firstLine="567"/>
        <w:jc w:val="both"/>
        <w:rPr>
          <w:color w:val="000000" w:themeColor="text1"/>
        </w:rPr>
      </w:pPr>
      <w:r w:rsidRPr="00E5524A">
        <w:rPr>
          <w:color w:val="000000" w:themeColor="text1"/>
        </w:rPr>
        <w:t xml:space="preserve">3.11. Надміру сплачена сума орендної плати, що надійшла до місцевого бюджету,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перший/перші та останній місяці оренди. </w:t>
      </w:r>
    </w:p>
    <w:p w:rsidR="008A1709" w:rsidRPr="00E5524A" w:rsidRDefault="008A1709" w:rsidP="008A1709">
      <w:pPr>
        <w:ind w:firstLine="567"/>
        <w:jc w:val="both"/>
        <w:rPr>
          <w:color w:val="000000" w:themeColor="text1"/>
        </w:rPr>
      </w:pPr>
      <w:r w:rsidRPr="00E5524A">
        <w:rPr>
          <w:color w:val="000000" w:themeColor="text1"/>
        </w:rPr>
        <w:t>3.12.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8A1709" w:rsidRPr="00E5524A" w:rsidRDefault="008A1709" w:rsidP="008A1709">
      <w:pPr>
        <w:ind w:firstLine="567"/>
        <w:jc w:val="both"/>
        <w:rPr>
          <w:color w:val="000000" w:themeColor="text1"/>
        </w:rPr>
      </w:pPr>
      <w:r w:rsidRPr="00E5524A">
        <w:rPr>
          <w:color w:val="000000" w:themeColor="text1"/>
        </w:rPr>
        <w:lastRenderedPageBreak/>
        <w:t>3.13. Орендар зобов’язаний на вимогу Орендодавця проводити звіряння взаєморозрахунків за орендними платежами і оформляти акти звіряння.</w:t>
      </w:r>
    </w:p>
    <w:p w:rsidR="008A1709" w:rsidRPr="00E5524A" w:rsidRDefault="008A1709" w:rsidP="008A1709">
      <w:pPr>
        <w:jc w:val="both"/>
        <w:rPr>
          <w:color w:val="000000" w:themeColor="text1"/>
          <w:sz w:val="12"/>
          <w:szCs w:val="12"/>
        </w:rPr>
      </w:pPr>
    </w:p>
    <w:p w:rsidR="008A1709" w:rsidRPr="00E5524A" w:rsidRDefault="008A1709" w:rsidP="008A1709">
      <w:pPr>
        <w:jc w:val="center"/>
        <w:rPr>
          <w:b/>
          <w:color w:val="000000" w:themeColor="text1"/>
        </w:rPr>
      </w:pPr>
      <w:r w:rsidRPr="00E5524A">
        <w:rPr>
          <w:b/>
          <w:color w:val="000000" w:themeColor="text1"/>
        </w:rPr>
        <w:t>4. Повернення Майна з оренди і забезпечувальний депозит</w:t>
      </w:r>
    </w:p>
    <w:p w:rsidR="008A1709" w:rsidRPr="00E5524A" w:rsidRDefault="008A1709" w:rsidP="008A1709">
      <w:pPr>
        <w:ind w:firstLine="567"/>
        <w:jc w:val="both"/>
        <w:rPr>
          <w:color w:val="000000" w:themeColor="text1"/>
        </w:rPr>
      </w:pPr>
      <w:r w:rsidRPr="00E5524A">
        <w:rPr>
          <w:color w:val="000000" w:themeColor="text1"/>
        </w:rPr>
        <w:t>4.1. У разі припинення договору Орендар зобов’язаний:</w:t>
      </w:r>
    </w:p>
    <w:p w:rsidR="008A1709" w:rsidRPr="00E5524A" w:rsidRDefault="008A1709" w:rsidP="008A1709">
      <w:pPr>
        <w:ind w:firstLine="567"/>
        <w:jc w:val="both"/>
        <w:rPr>
          <w:color w:val="000000" w:themeColor="text1"/>
        </w:rPr>
      </w:pPr>
      <w:r w:rsidRPr="00E5524A">
        <w:rPr>
          <w:color w:val="000000" w:themeColor="text1"/>
        </w:rPr>
        <w:t>4.1.1. Звільнити протягом трьох робочих днів орендоване Майно від належних Орендарю речей і повернути його відповідно до акта повернення з оренди орендованого Майна у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 то разом із такими поліпшеннями.</w:t>
      </w:r>
    </w:p>
    <w:p w:rsidR="008A1709" w:rsidRPr="00E5524A" w:rsidRDefault="008A1709" w:rsidP="008A1709">
      <w:pPr>
        <w:ind w:firstLine="567"/>
        <w:jc w:val="both"/>
        <w:rPr>
          <w:color w:val="000000" w:themeColor="text1"/>
        </w:rPr>
      </w:pPr>
      <w:r w:rsidRPr="00E5524A">
        <w:rPr>
          <w:color w:val="000000" w:themeColor="text1"/>
        </w:rPr>
        <w:t>4.1.2. Сплатити орендну плату, нараховану до дати, що передує даті повернення Майна з оренди, пеню (за наявності), сплатити Балансоутримувачу платежі за договором про відшкодування витрат Балансоутримувача на утримання орендованого Майна та надання комунальних послуг Орендарю, нараховану до дати, що передує даті повернення Майна з оренди.</w:t>
      </w:r>
    </w:p>
    <w:p w:rsidR="008A1709" w:rsidRPr="00E5524A" w:rsidRDefault="008A1709" w:rsidP="008A1709">
      <w:pPr>
        <w:ind w:firstLine="567"/>
        <w:jc w:val="both"/>
        <w:rPr>
          <w:color w:val="000000" w:themeColor="text1"/>
        </w:rPr>
      </w:pPr>
      <w:r w:rsidRPr="00E5524A">
        <w:rPr>
          <w:color w:val="000000" w:themeColor="text1"/>
        </w:rPr>
        <w:t>4.1.3. Відшкодувати Балансоутримувачу збитки у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поліпшень/капітального ремонту.</w:t>
      </w:r>
    </w:p>
    <w:p w:rsidR="008A1709" w:rsidRPr="00E5524A" w:rsidRDefault="008A1709" w:rsidP="008A1709">
      <w:pPr>
        <w:ind w:firstLine="567"/>
        <w:jc w:val="both"/>
        <w:rPr>
          <w:color w:val="000000" w:themeColor="text1"/>
        </w:rPr>
      </w:pPr>
      <w:r w:rsidRPr="00E5524A">
        <w:rPr>
          <w:color w:val="000000" w:themeColor="text1"/>
        </w:rPr>
        <w:t>4.2. Протягом трьох робочих днів з моменту припинення цього Договору Балансоутримувач зобов’язаний оглянути Майно і зафіксувати його поточний стан, а також стан розрахунків за цим Договором і за договором про відшкодування витрат Балансоутримувача на утримання орендованого Майна в акті повернення з оренди орендованого Майна.</w:t>
      </w:r>
    </w:p>
    <w:p w:rsidR="008A1709" w:rsidRPr="00E5524A" w:rsidRDefault="008A1709" w:rsidP="008A1709">
      <w:pPr>
        <w:ind w:firstLine="567"/>
        <w:jc w:val="both"/>
        <w:rPr>
          <w:color w:val="000000" w:themeColor="text1"/>
        </w:rPr>
      </w:pPr>
      <w:r w:rsidRPr="00E5524A">
        <w:rPr>
          <w:color w:val="000000" w:themeColor="text1"/>
        </w:rPr>
        <w:t>Балансоутримувач складає акт повернення з оренди орендованого Майна у трьох оригінальних примірниках і надає підписані Балансоутримувачем примірники Орендарю.</w:t>
      </w:r>
    </w:p>
    <w:p w:rsidR="008A1709" w:rsidRPr="00E5524A" w:rsidRDefault="008A1709" w:rsidP="008A1709">
      <w:pPr>
        <w:ind w:firstLine="567"/>
        <w:jc w:val="both"/>
        <w:rPr>
          <w:color w:val="000000" w:themeColor="text1"/>
        </w:rPr>
      </w:pPr>
      <w:r w:rsidRPr="00E5524A">
        <w:rPr>
          <w:color w:val="000000" w:themeColor="text1"/>
        </w:rPr>
        <w:t xml:space="preserve">Орендар зобов’язаний: </w:t>
      </w:r>
    </w:p>
    <w:p w:rsidR="008A1709" w:rsidRPr="00E5524A" w:rsidRDefault="008A1709" w:rsidP="008A1709">
      <w:pPr>
        <w:ind w:firstLine="567"/>
        <w:jc w:val="both"/>
        <w:rPr>
          <w:color w:val="000000" w:themeColor="text1"/>
        </w:rPr>
      </w:pPr>
      <w:r w:rsidRPr="00E5524A">
        <w:rPr>
          <w:color w:val="000000" w:themeColor="text1"/>
        </w:rPr>
        <w:t>А). Підписати три примірники акта повернення з оренди орендованого Майна не пізніше ніж протягом наступного робочого дня з моменту їх отримання від Балансоутримувача і одночасно повернути Балансоутримувачу два примірники підписаних Орендарем актів разом із ключами від об’єкта оренди (у разі, коли доступ до об’єкта оренди забезпечується ключами).</w:t>
      </w:r>
    </w:p>
    <w:p w:rsidR="008A1709" w:rsidRPr="00E5524A" w:rsidRDefault="008A1709" w:rsidP="008A1709">
      <w:pPr>
        <w:ind w:firstLine="567"/>
        <w:jc w:val="both"/>
        <w:rPr>
          <w:color w:val="000000" w:themeColor="text1"/>
        </w:rPr>
      </w:pPr>
      <w:r w:rsidRPr="00E5524A">
        <w:rPr>
          <w:color w:val="000000" w:themeColor="text1"/>
        </w:rPr>
        <w:t>Б). Звільнити Майно одночасно із поверненням підписаних Орендарем актів.</w:t>
      </w:r>
    </w:p>
    <w:p w:rsidR="008A1709" w:rsidRPr="00E5524A" w:rsidRDefault="008A1709" w:rsidP="008A1709">
      <w:pPr>
        <w:ind w:firstLine="567"/>
        <w:jc w:val="both"/>
        <w:rPr>
          <w:color w:val="000000" w:themeColor="text1"/>
        </w:rPr>
      </w:pPr>
      <w:r w:rsidRPr="00E5524A">
        <w:rPr>
          <w:color w:val="000000" w:themeColor="text1"/>
        </w:rPr>
        <w:t>Не пізніше ніж на четвертий робочий день після припинення договору Балансоутримувач зобов’язаний надати Орендодавцю примірник підписаного акта повернення з оренди орендованого Майна або письмово повідомити Орендодавцю про відмову Орендаря від підписання акта та/або створення перешкод Орендарем у доступі до орендованого Майна з метою його огляду, та/або про неповернення підписаних Орендарем примірників акта.</w:t>
      </w:r>
    </w:p>
    <w:p w:rsidR="008A1709" w:rsidRPr="00E5524A" w:rsidRDefault="008A1709" w:rsidP="008A1709">
      <w:pPr>
        <w:ind w:firstLine="567"/>
        <w:jc w:val="both"/>
        <w:rPr>
          <w:color w:val="000000" w:themeColor="text1"/>
        </w:rPr>
      </w:pPr>
      <w:r w:rsidRPr="00E5524A">
        <w:rPr>
          <w:color w:val="000000" w:themeColor="text1"/>
        </w:rPr>
        <w:t>4.3. Майно вважається повернутим з оренди з моменту підписання Балансоутримувачем та Орендарем акта повернення з оренди орендованого Майна.</w:t>
      </w:r>
    </w:p>
    <w:p w:rsidR="008A1709" w:rsidRPr="00E5524A" w:rsidRDefault="008A1709" w:rsidP="008A1709">
      <w:pPr>
        <w:ind w:firstLine="567"/>
        <w:jc w:val="both"/>
        <w:rPr>
          <w:color w:val="000000" w:themeColor="text1"/>
        </w:rPr>
      </w:pPr>
      <w:r w:rsidRPr="00E5524A">
        <w:rPr>
          <w:color w:val="000000" w:themeColor="text1"/>
        </w:rPr>
        <w:t>4.4. Якщо Орендар не повертає Майно після отримання від Балансоутримувача примірників акта повернення з оренди орендованого Майна, Орендар сплачує на рахунок Орендодавця неустойку у розмірі подвійної орендної плати за кожний день користування Майном після дати припинення цього Договору.</w:t>
      </w:r>
    </w:p>
    <w:p w:rsidR="008A1709" w:rsidRPr="00E5524A" w:rsidRDefault="008A1709" w:rsidP="008A1709">
      <w:pPr>
        <w:ind w:firstLine="567"/>
        <w:jc w:val="both"/>
        <w:rPr>
          <w:color w:val="000000" w:themeColor="text1"/>
        </w:rPr>
      </w:pPr>
      <w:r w:rsidRPr="00E5524A">
        <w:rPr>
          <w:color w:val="000000" w:themeColor="text1"/>
        </w:rPr>
        <w:t>4.5. З метою виконання зобов’язань Орендаря за цим Договором, а також за договором про відшкодування витрат Балансоутримувача на утримання орендованого Майна та надання комунальних послуг Орендарю до або в день підписання цього Договору Орендар сплачує на рахунок Орендодавця забезпечувальний депозит в розмірі, визначеному у пункті 11 Умов.</w:t>
      </w:r>
    </w:p>
    <w:p w:rsidR="008A1709" w:rsidRPr="00E5524A" w:rsidRDefault="008A1709" w:rsidP="008A1709">
      <w:pPr>
        <w:ind w:firstLine="567"/>
        <w:jc w:val="both"/>
        <w:rPr>
          <w:color w:val="000000" w:themeColor="text1"/>
        </w:rPr>
      </w:pPr>
      <w:r w:rsidRPr="00E5524A">
        <w:rPr>
          <w:color w:val="000000" w:themeColor="text1"/>
        </w:rPr>
        <w:t>Якщо цей Договір є договором типу 5.1. (В) або 5.1 (Г) Умов, Орендар сплачує різницю між сумою забезпечувального депозиту, сплаченого Орендарем раніше за договором, що продовжується, і сумою, визначеною у пункті 11 Умов. Орендар сплачує повну суму забезпечувального депозиту, якщо:</w:t>
      </w:r>
    </w:p>
    <w:p w:rsidR="008A1709" w:rsidRPr="00E5524A" w:rsidRDefault="008A1709" w:rsidP="008A1709">
      <w:pPr>
        <w:ind w:firstLine="567"/>
        <w:jc w:val="both"/>
        <w:rPr>
          <w:color w:val="000000" w:themeColor="text1"/>
        </w:rPr>
      </w:pPr>
      <w:r w:rsidRPr="00E5524A">
        <w:rPr>
          <w:color w:val="000000" w:themeColor="text1"/>
        </w:rPr>
        <w:lastRenderedPageBreak/>
        <w:t>а) Договір, що продовжується, не передбачав обов’язку Орендаря сплатити забезпечувальний депозит, або</w:t>
      </w:r>
    </w:p>
    <w:p w:rsidR="008A1709" w:rsidRPr="00E5524A" w:rsidRDefault="008A1709" w:rsidP="008A1709">
      <w:pPr>
        <w:ind w:firstLine="567"/>
        <w:jc w:val="both"/>
        <w:rPr>
          <w:color w:val="000000" w:themeColor="text1"/>
        </w:rPr>
      </w:pPr>
      <w:r w:rsidRPr="00E5524A">
        <w:rPr>
          <w:color w:val="000000" w:themeColor="text1"/>
        </w:rPr>
        <w:t>б) Цей Договір є договором, що продовжується за результатами проведення аукціону (тип договору 5.1.(В) Умов), але переможцем аукціону стала особа інша ніж орендар Майна станом на дату оголошення аукціону (пункт 146 Порядку).</w:t>
      </w:r>
    </w:p>
    <w:p w:rsidR="008A1709" w:rsidRPr="00E5524A" w:rsidRDefault="008A1709" w:rsidP="008A1709">
      <w:pPr>
        <w:ind w:firstLine="567"/>
        <w:jc w:val="both"/>
        <w:rPr>
          <w:color w:val="000000" w:themeColor="text1"/>
        </w:rPr>
      </w:pPr>
      <w:r w:rsidRPr="00E5524A">
        <w:rPr>
          <w:color w:val="000000" w:themeColor="text1"/>
        </w:rPr>
        <w:t>4.6. Орендодавець повертає забезпечувальний депозит Орендарю протягом п’яти робочих днів після отримання від Балансоутримувача примірника акта повернення з оренди орендованого Майна, підписаного без зауважень Балансоутримувача, або здійснює вирахування сум, визначених у пункті 4.8 цього Договору, у разі наявності зауважень Балансоутримувача або Орендодавця.</w:t>
      </w:r>
    </w:p>
    <w:p w:rsidR="008A1709" w:rsidRPr="00E5524A" w:rsidRDefault="008A1709" w:rsidP="008A1709">
      <w:pPr>
        <w:ind w:firstLine="567"/>
        <w:jc w:val="both"/>
        <w:rPr>
          <w:color w:val="000000" w:themeColor="text1"/>
        </w:rPr>
      </w:pPr>
      <w:r w:rsidRPr="00E5524A">
        <w:rPr>
          <w:color w:val="000000" w:themeColor="text1"/>
        </w:rPr>
        <w:t>4.7. Орендодавець перераховує забезпечувальний депозит у повному обсязі до місцевого бюджету, якщо:</w:t>
      </w:r>
    </w:p>
    <w:p w:rsidR="008A1709" w:rsidRPr="00E5524A" w:rsidRDefault="008A1709" w:rsidP="008A1709">
      <w:pPr>
        <w:ind w:firstLine="567"/>
        <w:jc w:val="both"/>
        <w:rPr>
          <w:color w:val="000000" w:themeColor="text1"/>
        </w:rPr>
      </w:pPr>
      <w:r w:rsidRPr="00E5524A">
        <w:rPr>
          <w:color w:val="000000" w:themeColor="text1"/>
        </w:rPr>
        <w:t>4.7.1. Орендар відмовився від підписання акта повернення з оренди орендованого Майна у строк, визначений цим договором, або створює перешкоди у доступі до орендованого Майна представників Балансоутримувача або Орендодавця з метою складення такого акта.</w:t>
      </w:r>
    </w:p>
    <w:p w:rsidR="008A1709" w:rsidRPr="00E5524A" w:rsidRDefault="008A1709" w:rsidP="008A1709">
      <w:pPr>
        <w:ind w:firstLine="567"/>
        <w:jc w:val="both"/>
        <w:rPr>
          <w:color w:val="000000" w:themeColor="text1"/>
        </w:rPr>
      </w:pPr>
      <w:r w:rsidRPr="00E5524A">
        <w:rPr>
          <w:color w:val="000000" w:themeColor="text1"/>
        </w:rPr>
        <w:t>4.7.2. Орендар не підписав у встановлені строки договір оренди Майна за результатами проведення аукціону на продовження цього договору оренди, в якому Орендар оголошений переможцем.</w:t>
      </w:r>
    </w:p>
    <w:p w:rsidR="008A1709" w:rsidRPr="00E5524A" w:rsidRDefault="008A1709" w:rsidP="008A1709">
      <w:pPr>
        <w:ind w:firstLine="567"/>
        <w:jc w:val="both"/>
        <w:rPr>
          <w:color w:val="000000" w:themeColor="text1"/>
        </w:rPr>
      </w:pPr>
      <w:r w:rsidRPr="00E5524A">
        <w:rPr>
          <w:color w:val="000000" w:themeColor="text1"/>
        </w:rPr>
        <w:t>4.8. Орендодавець не пізніше п’ятого робочого дня з моменту отримання від Балансоутримувача примірника акта повернення з оренди орендованого Майна із зауваженнями (або за наявності зауважень Орендодавця) зараховує забезпечувальний депозит в рахунок невиконаних зобов’язань Орендаря і перераховує забезпечувальний депозит на погашення зобов’язань Орендаря у такій черговості:</w:t>
      </w:r>
    </w:p>
    <w:p w:rsidR="008A1709" w:rsidRPr="00E5524A" w:rsidRDefault="008A1709" w:rsidP="008A1709">
      <w:pPr>
        <w:ind w:firstLine="567"/>
        <w:jc w:val="both"/>
        <w:rPr>
          <w:color w:val="000000" w:themeColor="text1"/>
        </w:rPr>
      </w:pPr>
      <w:r w:rsidRPr="00E5524A">
        <w:rPr>
          <w:color w:val="000000" w:themeColor="text1"/>
        </w:rPr>
        <w:t>4.8.1. У першу чергу погашаються зобов’язання Орендаря із сплати пені (пункт 3.10 цього договору) (у такому разі відповідна суму забезпечувального депозиту розподіляється між Орендодавцем і Балансоутримувачем).</w:t>
      </w:r>
    </w:p>
    <w:p w:rsidR="008A1709" w:rsidRPr="00E5524A" w:rsidRDefault="008A1709" w:rsidP="008A1709">
      <w:pPr>
        <w:ind w:firstLine="567"/>
        <w:jc w:val="both"/>
        <w:rPr>
          <w:color w:val="000000" w:themeColor="text1"/>
        </w:rPr>
      </w:pPr>
      <w:r w:rsidRPr="00E5524A">
        <w:rPr>
          <w:color w:val="000000" w:themeColor="text1"/>
        </w:rPr>
        <w:t>4.8.2. У другу чергу погашаються зобов’язання Орендаря зі сплати неустойки (пункт 4.4 цього договору).</w:t>
      </w:r>
    </w:p>
    <w:p w:rsidR="008A1709" w:rsidRPr="00E5524A" w:rsidRDefault="008A1709" w:rsidP="008A1709">
      <w:pPr>
        <w:ind w:firstLine="567"/>
        <w:jc w:val="both"/>
        <w:rPr>
          <w:color w:val="000000" w:themeColor="text1"/>
        </w:rPr>
      </w:pPr>
      <w:r w:rsidRPr="00E5524A">
        <w:rPr>
          <w:color w:val="000000" w:themeColor="text1"/>
        </w:rPr>
        <w:t>4.8.3. У третю чергу погашаються зобов’язання Орендаря із сплати частини орендної плати, яка відповідно до пункту 16 Умов підлягає сплаті на рахунок Орендодавця.</w:t>
      </w:r>
    </w:p>
    <w:p w:rsidR="008A1709" w:rsidRPr="00E5524A" w:rsidRDefault="008A1709" w:rsidP="008A1709">
      <w:pPr>
        <w:ind w:firstLine="567"/>
        <w:jc w:val="both"/>
        <w:rPr>
          <w:color w:val="000000" w:themeColor="text1"/>
        </w:rPr>
      </w:pPr>
      <w:r w:rsidRPr="00E5524A">
        <w:rPr>
          <w:color w:val="000000" w:themeColor="text1"/>
        </w:rPr>
        <w:t>4.8.4. У четверту чергу погашаються зобов’язання Орендаря із сплати частини орендної плати, яка відповідно до пункту 16 Умов підлягає сплаті Балансоутримувачу.</w:t>
      </w:r>
    </w:p>
    <w:p w:rsidR="008A1709" w:rsidRPr="00E5524A" w:rsidRDefault="008A1709" w:rsidP="008A1709">
      <w:pPr>
        <w:ind w:firstLine="567"/>
        <w:jc w:val="both"/>
        <w:rPr>
          <w:color w:val="000000" w:themeColor="text1"/>
        </w:rPr>
      </w:pPr>
      <w:r w:rsidRPr="00E5524A">
        <w:rPr>
          <w:color w:val="000000" w:themeColor="text1"/>
        </w:rPr>
        <w:t>4.8.5. У п’яту чергу погашаються зобов’язання Орендаря із сплати Балансоутримувачу платежів за договором про відшкодування витрат Балансоутримувача на утримання орендованого Майна та надання комунальних послуг Орендарю.</w:t>
      </w:r>
    </w:p>
    <w:p w:rsidR="008A1709" w:rsidRPr="00E5524A" w:rsidRDefault="008A1709" w:rsidP="008A1709">
      <w:pPr>
        <w:ind w:firstLine="567"/>
        <w:jc w:val="both"/>
        <w:rPr>
          <w:color w:val="000000" w:themeColor="text1"/>
        </w:rPr>
      </w:pPr>
      <w:r w:rsidRPr="00E5524A">
        <w:rPr>
          <w:color w:val="000000" w:themeColor="text1"/>
        </w:rPr>
        <w:t>4.8.6. У шосту чергу погашаються зобов’язання Орендаря з компенсації суми збитків, завданих орендованому Майну.</w:t>
      </w:r>
    </w:p>
    <w:p w:rsidR="008A1709" w:rsidRPr="00E5524A" w:rsidRDefault="008A1709" w:rsidP="008A1709">
      <w:pPr>
        <w:ind w:firstLine="567"/>
        <w:jc w:val="both"/>
        <w:rPr>
          <w:color w:val="000000" w:themeColor="text1"/>
        </w:rPr>
      </w:pPr>
      <w:r w:rsidRPr="00E5524A">
        <w:rPr>
          <w:color w:val="000000" w:themeColor="text1"/>
        </w:rPr>
        <w:t>4.8.7. У сьому чергу погашаються зобов’язання Орендаря із сплати інших платежів за цим договором або в рахунок погашення інших не виконаних Орендарем зобов’язань за цим договором.</w:t>
      </w:r>
    </w:p>
    <w:p w:rsidR="008A1709" w:rsidRPr="00E5524A" w:rsidRDefault="008A1709" w:rsidP="008A1709">
      <w:pPr>
        <w:ind w:firstLine="567"/>
        <w:jc w:val="both"/>
        <w:rPr>
          <w:color w:val="000000" w:themeColor="text1"/>
          <w:lang w:val="uk-UA"/>
        </w:rPr>
      </w:pPr>
      <w:r w:rsidRPr="00E5524A">
        <w:rPr>
          <w:color w:val="000000" w:themeColor="text1"/>
        </w:rPr>
        <w:t>Орендодавець повертає Орендарю суму забезпечувального депозиту, яка залишилась після здійснення вирахувань, передбачених цим пунктом.</w:t>
      </w:r>
    </w:p>
    <w:p w:rsidR="008A1709" w:rsidRPr="00E5524A" w:rsidRDefault="008A1709" w:rsidP="008A1709">
      <w:pPr>
        <w:jc w:val="center"/>
        <w:rPr>
          <w:b/>
          <w:color w:val="000000" w:themeColor="text1"/>
          <w:sz w:val="12"/>
          <w:szCs w:val="12"/>
          <w:lang w:val="uk-UA"/>
        </w:rPr>
      </w:pPr>
    </w:p>
    <w:p w:rsidR="008A1709" w:rsidRPr="00E5524A" w:rsidRDefault="008A1709" w:rsidP="008A1709">
      <w:pPr>
        <w:jc w:val="center"/>
        <w:rPr>
          <w:b/>
          <w:color w:val="000000" w:themeColor="text1"/>
        </w:rPr>
      </w:pPr>
      <w:r w:rsidRPr="00E5524A">
        <w:rPr>
          <w:b/>
          <w:color w:val="000000" w:themeColor="text1"/>
        </w:rPr>
        <w:t>5. Поліпшення і ремонт орендованого майна</w:t>
      </w:r>
    </w:p>
    <w:p w:rsidR="008A1709" w:rsidRPr="00E5524A" w:rsidRDefault="008A1709" w:rsidP="008A1709">
      <w:pPr>
        <w:ind w:firstLine="708"/>
        <w:jc w:val="both"/>
        <w:rPr>
          <w:color w:val="000000" w:themeColor="text1"/>
        </w:rPr>
      </w:pPr>
      <w:r w:rsidRPr="00E5524A">
        <w:rPr>
          <w:color w:val="000000" w:themeColor="text1"/>
        </w:rPr>
        <w:t>5.1. Орендар має право:</w:t>
      </w:r>
    </w:p>
    <w:p w:rsidR="008A1709" w:rsidRPr="00E5524A" w:rsidRDefault="008A1709" w:rsidP="008A1709">
      <w:pPr>
        <w:ind w:firstLine="708"/>
        <w:jc w:val="both"/>
        <w:rPr>
          <w:color w:val="000000" w:themeColor="text1"/>
        </w:rPr>
      </w:pPr>
      <w:r w:rsidRPr="00E5524A">
        <w:rPr>
          <w:color w:val="000000" w:themeColor="text1"/>
        </w:rPr>
        <w:t>5.1.1. За згодою Балансоутримувача проводити поточний та/або капітальний ремонт Майна і виступати замовником на виготовлення проектно-кошторисної документації на проведення ремонту.</w:t>
      </w:r>
    </w:p>
    <w:p w:rsidR="008A1709" w:rsidRPr="00E5524A" w:rsidRDefault="008A1709" w:rsidP="008A1709">
      <w:pPr>
        <w:ind w:firstLine="708"/>
        <w:jc w:val="both"/>
        <w:rPr>
          <w:color w:val="000000" w:themeColor="text1"/>
        </w:rPr>
      </w:pPr>
      <w:r w:rsidRPr="00E5524A">
        <w:rPr>
          <w:color w:val="000000" w:themeColor="text1"/>
        </w:rPr>
        <w:t>5.1.2. Здійснювати невід’ємні поліпшення Майна за наявності рішення Орендодавця про надання згоди, прийнятого відповідно до Порядку надання орендарю згоди орендодавця комунального майна на здійснення невід’ємних поліпшень нежитлових приміщень, Закону України “Про оренду державного і комунального майна“ (надалі – Закон)</w:t>
      </w:r>
      <w:r w:rsidR="00483715" w:rsidRPr="00E5524A">
        <w:rPr>
          <w:color w:val="000000" w:themeColor="text1"/>
          <w:lang w:val="uk-UA"/>
        </w:rPr>
        <w:t>,</w:t>
      </w:r>
      <w:r w:rsidR="007C2E32" w:rsidRPr="00E5524A">
        <w:rPr>
          <w:color w:val="000000" w:themeColor="text1"/>
          <w:lang w:val="uk-UA"/>
        </w:rPr>
        <w:t xml:space="preserve"> </w:t>
      </w:r>
      <w:r w:rsidRPr="00E5524A">
        <w:rPr>
          <w:color w:val="000000" w:themeColor="text1"/>
        </w:rPr>
        <w:t xml:space="preserve">та Порядку </w:t>
      </w:r>
      <w:r w:rsidRPr="00E5524A">
        <w:rPr>
          <w:color w:val="000000" w:themeColor="text1"/>
        </w:rPr>
        <w:lastRenderedPageBreak/>
        <w:t>передачі в оренду державного і комунального майна, затвердженого постановою Кабінету Міністрів України від 03.06.2020</w:t>
      </w:r>
      <w:r w:rsidR="00483715" w:rsidRPr="00E5524A">
        <w:rPr>
          <w:color w:val="000000" w:themeColor="text1"/>
          <w:lang w:val="uk-UA"/>
        </w:rPr>
        <w:t xml:space="preserve"> </w:t>
      </w:r>
      <w:r w:rsidRPr="00E5524A">
        <w:rPr>
          <w:color w:val="000000" w:themeColor="text1"/>
        </w:rPr>
        <w:t>№</w:t>
      </w:r>
      <w:r w:rsidR="00483715" w:rsidRPr="00E5524A">
        <w:rPr>
          <w:color w:val="000000" w:themeColor="text1"/>
          <w:lang w:val="uk-UA"/>
        </w:rPr>
        <w:t xml:space="preserve"> </w:t>
      </w:r>
      <w:r w:rsidRPr="00E5524A">
        <w:rPr>
          <w:color w:val="000000" w:themeColor="text1"/>
        </w:rPr>
        <w:t>483 (надалі – Порядок).</w:t>
      </w:r>
    </w:p>
    <w:p w:rsidR="008A1709" w:rsidRPr="00E5524A" w:rsidRDefault="008A1709" w:rsidP="008A1709">
      <w:pPr>
        <w:ind w:firstLine="708"/>
        <w:jc w:val="both"/>
        <w:rPr>
          <w:color w:val="000000" w:themeColor="text1"/>
        </w:rPr>
      </w:pPr>
      <w:r w:rsidRPr="00E5524A">
        <w:rPr>
          <w:color w:val="000000" w:themeColor="text1"/>
        </w:rPr>
        <w:t>5.1.3. 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p>
    <w:p w:rsidR="008A1709" w:rsidRPr="00E5524A" w:rsidRDefault="008A1709" w:rsidP="008A1709">
      <w:pPr>
        <w:ind w:firstLine="708"/>
        <w:jc w:val="both"/>
        <w:rPr>
          <w:color w:val="000000" w:themeColor="text1"/>
        </w:rPr>
      </w:pPr>
      <w:r w:rsidRPr="00E5524A">
        <w:rPr>
          <w:color w:val="000000" w:themeColor="text1"/>
        </w:rPr>
        <w:t>5.2. Порядок отримання Орендарем згоди Балансоутримувача і Орендодавця на проведення відповідних видів робіт, передбачених пунктом 5.1 цього договору, порядок отримання Орендарем згоди Орендодавця на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Порядком.</w:t>
      </w:r>
    </w:p>
    <w:p w:rsidR="008A1709" w:rsidRPr="00E5524A" w:rsidRDefault="008A1709" w:rsidP="008A1709">
      <w:pPr>
        <w:ind w:firstLine="708"/>
        <w:jc w:val="both"/>
        <w:rPr>
          <w:color w:val="000000" w:themeColor="text1"/>
        </w:rPr>
      </w:pPr>
      <w:r w:rsidRPr="00E5524A">
        <w:rPr>
          <w:color w:val="000000" w:themeColor="text1"/>
        </w:rPr>
        <w:t xml:space="preserve">5.3. Орендар має право на компенсацію вартості здійснених ним невід’ємних поліпшень Майна у порядку та на умовах, встановлених </w:t>
      </w:r>
      <w:r w:rsidR="007C2E32" w:rsidRPr="00E5524A">
        <w:rPr>
          <w:color w:val="000000" w:themeColor="text1"/>
        </w:rPr>
        <w:t>Порядк</w:t>
      </w:r>
      <w:r w:rsidR="007C2E32" w:rsidRPr="00E5524A">
        <w:rPr>
          <w:color w:val="000000" w:themeColor="text1"/>
          <w:lang w:val="uk-UA"/>
        </w:rPr>
        <w:t>ом</w:t>
      </w:r>
      <w:r w:rsidR="007C2E32" w:rsidRPr="00E5524A">
        <w:rPr>
          <w:color w:val="000000" w:themeColor="text1"/>
        </w:rPr>
        <w:t xml:space="preserve"> надання орендарю згоди орендодавця комунального майна на здійснення невід’ємних поліпшень нежитлових приміщень </w:t>
      </w:r>
      <w:r w:rsidR="007C2E32" w:rsidRPr="00E5524A">
        <w:rPr>
          <w:color w:val="000000" w:themeColor="text1"/>
          <w:lang w:val="uk-UA"/>
        </w:rPr>
        <w:t xml:space="preserve">та </w:t>
      </w:r>
      <w:r w:rsidRPr="00E5524A">
        <w:rPr>
          <w:color w:val="000000" w:themeColor="text1"/>
        </w:rPr>
        <w:t>Порядком.</w:t>
      </w:r>
    </w:p>
    <w:p w:rsidR="008A1709" w:rsidRPr="00E5524A" w:rsidRDefault="008A1709" w:rsidP="008A1709">
      <w:pPr>
        <w:ind w:firstLine="708"/>
        <w:jc w:val="both"/>
        <w:rPr>
          <w:color w:val="000000" w:themeColor="text1"/>
        </w:rPr>
      </w:pPr>
      <w:r w:rsidRPr="00E5524A">
        <w:rPr>
          <w:color w:val="000000" w:themeColor="text1"/>
        </w:rPr>
        <w:t>5.4. Орендар має право на компенсацію вартості здійснених ним невід’ємних поліпшень Майна від переможця аукціону з приватизації Майна, а якщо таким переможцем стає Орендар, — то право на зарахування в рахунок купівельної ціни суми вартості здійснених ним невід’ємних поліпшень у порядку та на умовах, встановлених Законом України “Про приватизацію державного і комунального майна“ (надалі ― Закон про приватизацію).</w:t>
      </w:r>
    </w:p>
    <w:p w:rsidR="008A1709" w:rsidRPr="00E5524A" w:rsidRDefault="008A1709" w:rsidP="008A1709">
      <w:pPr>
        <w:jc w:val="center"/>
        <w:rPr>
          <w:b/>
          <w:color w:val="000000" w:themeColor="text1"/>
        </w:rPr>
      </w:pPr>
      <w:r w:rsidRPr="00E5524A">
        <w:rPr>
          <w:b/>
          <w:color w:val="000000" w:themeColor="text1"/>
        </w:rPr>
        <w:t>6. Режим використаня орендованого Майна</w:t>
      </w:r>
    </w:p>
    <w:p w:rsidR="008A1709" w:rsidRPr="00E5524A" w:rsidRDefault="008A1709" w:rsidP="008A1709">
      <w:pPr>
        <w:ind w:firstLine="708"/>
        <w:jc w:val="both"/>
        <w:rPr>
          <w:color w:val="000000" w:themeColor="text1"/>
        </w:rPr>
      </w:pPr>
      <w:r w:rsidRPr="00E5524A">
        <w:rPr>
          <w:color w:val="000000" w:themeColor="text1"/>
        </w:rPr>
        <w:t>6.1. Орендар зобов’язаний використовувати орендоване Майно відповідно до призначення, визначеного у пункті 7.1 Умов.</w:t>
      </w:r>
    </w:p>
    <w:p w:rsidR="008A1709" w:rsidRPr="00E5524A" w:rsidRDefault="008A1709" w:rsidP="008A1709">
      <w:pPr>
        <w:ind w:firstLine="708"/>
        <w:jc w:val="both"/>
        <w:rPr>
          <w:color w:val="000000" w:themeColor="text1"/>
        </w:rPr>
      </w:pPr>
      <w:r w:rsidRPr="00E5524A">
        <w:rPr>
          <w:color w:val="000000" w:themeColor="text1"/>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8A1709" w:rsidRPr="00E5524A" w:rsidRDefault="008A1709" w:rsidP="008A1709">
      <w:pPr>
        <w:ind w:firstLine="708"/>
        <w:jc w:val="both"/>
        <w:rPr>
          <w:color w:val="000000" w:themeColor="text1"/>
        </w:rPr>
      </w:pPr>
      <w:r w:rsidRPr="00E5524A">
        <w:rPr>
          <w:color w:val="000000" w:themeColor="text1"/>
        </w:rPr>
        <w:t>6.3. Орендар зобов’язаний:</w:t>
      </w:r>
    </w:p>
    <w:p w:rsidR="008A1709" w:rsidRPr="00E5524A" w:rsidRDefault="008A1709" w:rsidP="008A1709">
      <w:pPr>
        <w:ind w:firstLine="708"/>
        <w:jc w:val="both"/>
        <w:rPr>
          <w:color w:val="000000" w:themeColor="text1"/>
        </w:rPr>
      </w:pPr>
      <w:r w:rsidRPr="00E5524A">
        <w:rPr>
          <w:color w:val="000000" w:themeColor="text1"/>
        </w:rPr>
        <w:t>6.3.1. Відповідно до вимог нормативно-правових актів з пожежної безпеки розробляти комплексні заходи щодо забезпечення пожежної безпеки об’єкта оренди Майна.</w:t>
      </w:r>
    </w:p>
    <w:p w:rsidR="008A1709" w:rsidRPr="00E5524A" w:rsidRDefault="008A1709" w:rsidP="008A1709">
      <w:pPr>
        <w:ind w:firstLine="708"/>
        <w:jc w:val="both"/>
        <w:rPr>
          <w:color w:val="000000" w:themeColor="text1"/>
        </w:rPr>
      </w:pPr>
      <w:r w:rsidRPr="00E5524A">
        <w:rPr>
          <w:color w:val="000000" w:themeColor="text1"/>
        </w:rPr>
        <w:t>6.3.2. 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Балансоутримувача.</w:t>
      </w:r>
    </w:p>
    <w:p w:rsidR="008A1709" w:rsidRPr="00E5524A" w:rsidRDefault="008A1709" w:rsidP="008A1709">
      <w:pPr>
        <w:ind w:firstLine="708"/>
        <w:jc w:val="both"/>
        <w:rPr>
          <w:color w:val="000000" w:themeColor="text1"/>
        </w:rPr>
      </w:pPr>
      <w:r w:rsidRPr="00E5524A">
        <w:rPr>
          <w:color w:val="000000" w:themeColor="text1"/>
        </w:rPr>
        <w:t>6.3.3. 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rsidR="008A1709" w:rsidRPr="00E5524A" w:rsidRDefault="008A1709" w:rsidP="008A1709">
      <w:pPr>
        <w:ind w:firstLine="708"/>
        <w:jc w:val="both"/>
        <w:rPr>
          <w:color w:val="000000" w:themeColor="text1"/>
        </w:rPr>
      </w:pPr>
      <w:r w:rsidRPr="00E5524A">
        <w:rPr>
          <w:color w:val="000000" w:themeColor="text1"/>
        </w:rPr>
        <w:t>6.3.4. Проводити внутрішні розслідування випадків пожеж та подавати Балансоутримувачу відповідні документи розслідування.</w:t>
      </w:r>
    </w:p>
    <w:p w:rsidR="008A1709" w:rsidRPr="00E5524A" w:rsidRDefault="008A1709" w:rsidP="008A1709">
      <w:pPr>
        <w:ind w:firstLine="708"/>
        <w:jc w:val="both"/>
        <w:rPr>
          <w:color w:val="000000" w:themeColor="text1"/>
        </w:rPr>
      </w:pPr>
      <w:r w:rsidRPr="00E5524A">
        <w:rPr>
          <w:color w:val="000000" w:themeColor="text1"/>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 України.</w:t>
      </w:r>
    </w:p>
    <w:p w:rsidR="008A1709" w:rsidRPr="00E5524A" w:rsidRDefault="008A1709" w:rsidP="008A1709">
      <w:pPr>
        <w:ind w:firstLine="708"/>
        <w:jc w:val="both"/>
        <w:rPr>
          <w:color w:val="000000" w:themeColor="text1"/>
        </w:rPr>
      </w:pPr>
      <w:r w:rsidRPr="00E5524A">
        <w:rPr>
          <w:color w:val="000000" w:themeColor="text1"/>
        </w:rPr>
        <w:t>6.4. Орендар зобов’язаний забезпечити представникам Орендодавця та Балансоутримувача доступ на об’єкт оренди з метою здійснення контролю за його використанням та виконанням Орендарем умов цього договору. Про необхідність отримання доступу до об’єкта оренди Балансоутримувач або Орендодавець повідомляє Орендареві електронною поштою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rsidR="008A1709" w:rsidRPr="00E5524A" w:rsidRDefault="008A1709" w:rsidP="008A1709">
      <w:pPr>
        <w:ind w:firstLine="708"/>
        <w:jc w:val="both"/>
        <w:rPr>
          <w:color w:val="000000" w:themeColor="text1"/>
        </w:rPr>
      </w:pPr>
      <w:r w:rsidRPr="00E5524A">
        <w:rPr>
          <w:color w:val="000000" w:themeColor="text1"/>
        </w:rPr>
        <w:lastRenderedPageBreak/>
        <w:t>6.5. Протягом п’яти робочих днів з дати укладення цього договору Балансоутримувач зобов’язаний надати Орендарю для підписання два примірники договору про відшкодування витрат Балансоутримувача на утримання орендованого Майна.</w:t>
      </w:r>
    </w:p>
    <w:p w:rsidR="008A1709" w:rsidRPr="00E5524A" w:rsidRDefault="008A1709" w:rsidP="008A1709">
      <w:pPr>
        <w:ind w:firstLine="708"/>
        <w:jc w:val="both"/>
        <w:rPr>
          <w:color w:val="000000" w:themeColor="text1"/>
        </w:rPr>
      </w:pPr>
      <w:r w:rsidRPr="00E5524A">
        <w:rPr>
          <w:color w:val="000000" w:themeColor="text1"/>
        </w:rPr>
        <w:t>Орендар зобов’язаний протягом десяти робочих днів з моменту отримання примірників договору про відшкодування витрат Балансоутримувача на утримання орендованого Майна та надання комунальних послуг Орендарю:</w:t>
      </w:r>
    </w:p>
    <w:p w:rsidR="008A1709" w:rsidRPr="00E5524A" w:rsidRDefault="008A1709" w:rsidP="008A1709">
      <w:pPr>
        <w:ind w:firstLine="708"/>
        <w:jc w:val="both"/>
        <w:rPr>
          <w:color w:val="000000" w:themeColor="text1"/>
        </w:rPr>
      </w:pPr>
      <w:r w:rsidRPr="00E5524A">
        <w:rPr>
          <w:color w:val="000000" w:themeColor="text1"/>
        </w:rPr>
        <w:t xml:space="preserve">А). Підписати і повернути Балансоутримувачу примірник договору. </w:t>
      </w:r>
    </w:p>
    <w:p w:rsidR="008A1709" w:rsidRPr="00E5524A" w:rsidRDefault="008A1709" w:rsidP="008A1709">
      <w:pPr>
        <w:ind w:firstLine="708"/>
        <w:jc w:val="both"/>
        <w:rPr>
          <w:color w:val="000000" w:themeColor="text1"/>
        </w:rPr>
      </w:pPr>
      <w:r w:rsidRPr="00E5524A">
        <w:rPr>
          <w:color w:val="000000" w:themeColor="text1"/>
        </w:rPr>
        <w:t>Б). Подати Балансоутримувачу обґрунтовані зауваження до сум витрат, які підлягають відшкодуванню Орендарем за договором.</w:t>
      </w:r>
    </w:p>
    <w:p w:rsidR="008A1709" w:rsidRPr="00E5524A" w:rsidRDefault="008A1709" w:rsidP="008A1709">
      <w:pPr>
        <w:ind w:firstLine="708"/>
        <w:jc w:val="both"/>
        <w:rPr>
          <w:color w:val="000000" w:themeColor="text1"/>
        </w:rPr>
      </w:pPr>
      <w:r w:rsidRPr="00E5524A">
        <w:rPr>
          <w:color w:val="000000" w:themeColor="text1"/>
        </w:rPr>
        <w:t>Орендар зобов’язаний протягом десяти робочих днів з моменту отримання від Балансоутримувача відповіді на свої зауваження, яка містить документальні підтвердження витрат, які підлягають відшкодуванню Орендарем, підписати і повернути Балансоутримувачу примірник договору.</w:t>
      </w:r>
    </w:p>
    <w:p w:rsidR="008A1709" w:rsidRPr="00E5524A" w:rsidRDefault="008A1709" w:rsidP="008A1709">
      <w:pPr>
        <w:ind w:firstLine="708"/>
        <w:jc w:val="both"/>
        <w:rPr>
          <w:color w:val="000000" w:themeColor="text1"/>
        </w:rPr>
      </w:pPr>
      <w:r w:rsidRPr="00E5524A">
        <w:rPr>
          <w:color w:val="000000" w:themeColor="text1"/>
        </w:rPr>
        <w:t>Орендар вживає заходів для укладення із постачальниками комунальних послуг договорів на постачання відповідних комунальних послуг протягом місяця. Орендар зобов’язаний надати Балансоутримувачу копії договорів, укладених із постачальниками комунальних послуг.</w:t>
      </w:r>
    </w:p>
    <w:p w:rsidR="008A1709" w:rsidRPr="00E5524A" w:rsidRDefault="008A1709" w:rsidP="008A1709">
      <w:pPr>
        <w:ind w:firstLine="708"/>
        <w:jc w:val="both"/>
        <w:rPr>
          <w:color w:val="000000" w:themeColor="text1"/>
        </w:rPr>
      </w:pPr>
      <w:r w:rsidRPr="00E5524A">
        <w:rPr>
          <w:color w:val="000000" w:themeColor="text1"/>
        </w:rPr>
        <w:t>6.6. Якщо Майном є пам’ятка культурної спадщини, щойно виявлений об'єкт культурної спадщини чи її (його) частина, Орендар зобов’язаний виконувати усі обов’язки Балансоутримувача за охоронним договором.</w:t>
      </w:r>
    </w:p>
    <w:p w:rsidR="008A1709" w:rsidRPr="00E5524A" w:rsidRDefault="008A1709" w:rsidP="008A1709">
      <w:pPr>
        <w:ind w:firstLine="708"/>
        <w:jc w:val="both"/>
        <w:rPr>
          <w:color w:val="000000" w:themeColor="text1"/>
        </w:rPr>
      </w:pPr>
      <w:r w:rsidRPr="00E5524A">
        <w:rPr>
          <w:color w:val="000000" w:themeColor="text1"/>
        </w:rPr>
        <w:t>У разі, якщо об'єкт оренди підлягав екологічному аудиту і у звіті про екологічний аудит вказується на певні невідповідності вимогам законодавства і висуваються певні вимоги або надаються рекомендації, до Договору включається пункт 6.7 такого змісту:</w:t>
      </w:r>
    </w:p>
    <w:p w:rsidR="008A1709" w:rsidRPr="00E5524A" w:rsidRDefault="008A1709" w:rsidP="008A1709">
      <w:pPr>
        <w:ind w:firstLine="708"/>
        <w:jc w:val="both"/>
        <w:rPr>
          <w:color w:val="000000" w:themeColor="text1"/>
        </w:rPr>
      </w:pPr>
      <w:r w:rsidRPr="00E5524A">
        <w:rPr>
          <w:color w:val="000000" w:themeColor="text1"/>
        </w:rPr>
        <w:t>“6.7. Протягом ________________________ Орендар зобов’язаний</w:t>
      </w:r>
      <w:r w:rsidRPr="00E5524A">
        <w:rPr>
          <w:color w:val="000000" w:themeColor="text1"/>
        </w:rPr>
        <w:br/>
        <w:t xml:space="preserve">                                                         (період)</w:t>
      </w:r>
    </w:p>
    <w:p w:rsidR="008A1709" w:rsidRPr="00E5524A" w:rsidRDefault="008A1709" w:rsidP="008A1709">
      <w:pPr>
        <w:jc w:val="both"/>
        <w:rPr>
          <w:color w:val="000000" w:themeColor="text1"/>
        </w:rPr>
      </w:pPr>
      <w:r w:rsidRPr="00E5524A">
        <w:rPr>
          <w:color w:val="000000" w:themeColor="text1"/>
        </w:rPr>
        <w:t>здійснити заходи щодо усунення невідповідностей вимогам чинного законодавства України, виявлених екологічним аудитом, відповідно до рекомендацій (вимог), наданих у звіті про екологічний аудит“.</w:t>
      </w:r>
    </w:p>
    <w:p w:rsidR="008A1709" w:rsidRPr="00E5524A" w:rsidRDefault="008A1709" w:rsidP="008A1709">
      <w:pPr>
        <w:jc w:val="both"/>
        <w:rPr>
          <w:color w:val="000000" w:themeColor="text1"/>
          <w:sz w:val="12"/>
          <w:szCs w:val="12"/>
        </w:rPr>
      </w:pPr>
    </w:p>
    <w:p w:rsidR="008A1709" w:rsidRPr="00E5524A" w:rsidRDefault="008A1709" w:rsidP="008A1709">
      <w:pPr>
        <w:jc w:val="center"/>
        <w:rPr>
          <w:b/>
          <w:color w:val="000000" w:themeColor="text1"/>
        </w:rPr>
      </w:pPr>
      <w:r w:rsidRPr="00E5524A">
        <w:rPr>
          <w:b/>
          <w:color w:val="000000" w:themeColor="text1"/>
        </w:rPr>
        <w:t>7. Страхування об’єкта оренди, відшкодування витрат на оцінку Майна та укладення охоронного договору</w:t>
      </w:r>
    </w:p>
    <w:p w:rsidR="008A1709" w:rsidRPr="00E5524A" w:rsidRDefault="008A1709" w:rsidP="008A1709">
      <w:pPr>
        <w:ind w:firstLine="567"/>
        <w:jc w:val="both"/>
        <w:rPr>
          <w:color w:val="000000" w:themeColor="text1"/>
        </w:rPr>
      </w:pPr>
      <w:r w:rsidRPr="00E5524A">
        <w:rPr>
          <w:color w:val="000000" w:themeColor="text1"/>
        </w:rPr>
        <w:t>7.1. Орендар зобов’язаний:</w:t>
      </w:r>
    </w:p>
    <w:p w:rsidR="008A1709" w:rsidRPr="00E5524A" w:rsidRDefault="008A1709" w:rsidP="008A1709">
      <w:pPr>
        <w:ind w:firstLine="567"/>
        <w:jc w:val="both"/>
        <w:rPr>
          <w:color w:val="000000" w:themeColor="text1"/>
        </w:rPr>
      </w:pPr>
      <w:r w:rsidRPr="00E5524A">
        <w:rPr>
          <w:color w:val="000000" w:themeColor="text1"/>
        </w:rPr>
        <w:t>7.1.1. Протягом 10 календарних днів з дня укладення цього договору застрахувати Майно на суму його страхової вартості, визначеної у пункті 6.2 Умов, на користь Балансоутримувача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Орендодавцю завірені належним чином копії договору страхування і документів, які підтверджують сплату страхового платежу (страхових платежів).</w:t>
      </w:r>
    </w:p>
    <w:p w:rsidR="008A1709" w:rsidRPr="00E5524A" w:rsidRDefault="008A1709" w:rsidP="008A1709">
      <w:pPr>
        <w:ind w:firstLine="567"/>
        <w:jc w:val="both"/>
        <w:rPr>
          <w:color w:val="000000" w:themeColor="text1"/>
        </w:rPr>
      </w:pPr>
      <w:r w:rsidRPr="00E5524A">
        <w:rPr>
          <w:color w:val="000000" w:themeColor="text1"/>
        </w:rPr>
        <w:t>7.1.2. Поновлювати щороку договір страхування так, щоб протягом строку дії цього договору Майно було застрахованим, і надавати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rsidR="008A1709" w:rsidRPr="00E5524A" w:rsidRDefault="008A1709" w:rsidP="008A1709">
      <w:pPr>
        <w:ind w:firstLine="567"/>
        <w:jc w:val="both"/>
        <w:rPr>
          <w:color w:val="000000" w:themeColor="text1"/>
        </w:rPr>
      </w:pPr>
      <w:r w:rsidRPr="00E5524A">
        <w:rPr>
          <w:color w:val="000000" w:themeColor="text1"/>
        </w:rPr>
        <w:t>Якщо строк дії договору оренди менший, ніж один рік, то договір страхування укладається на строк дії договору оренди.</w:t>
      </w:r>
    </w:p>
    <w:p w:rsidR="008A1709" w:rsidRPr="00E5524A" w:rsidRDefault="008A1709" w:rsidP="008A1709">
      <w:pPr>
        <w:ind w:firstLine="567"/>
        <w:jc w:val="both"/>
        <w:rPr>
          <w:color w:val="000000" w:themeColor="text1"/>
        </w:rPr>
      </w:pPr>
      <w:r w:rsidRPr="00E5524A">
        <w:rPr>
          <w:color w:val="000000" w:themeColor="text1"/>
        </w:rPr>
        <w:t>Оплата послуг страховика здійснюється за рахунок Орендаря (страхувальника).</w:t>
      </w:r>
    </w:p>
    <w:p w:rsidR="008A1709" w:rsidRPr="00E5524A" w:rsidRDefault="008A1709" w:rsidP="008A1709">
      <w:pPr>
        <w:ind w:firstLine="567"/>
        <w:jc w:val="both"/>
        <w:rPr>
          <w:color w:val="000000" w:themeColor="text1"/>
        </w:rPr>
      </w:pPr>
      <w:r w:rsidRPr="00E5524A">
        <w:rPr>
          <w:color w:val="000000" w:themeColor="text1"/>
        </w:rPr>
        <w:t>7.2. Протягом 10 робочих днів з дня укладання цього Договору Орендар зобов’язаний компенсувати Балансоутримувачу витрати, пов'язані з проведенням незалежної оцінки Майна, в сумі, зазначеній у пункті 6.3 Умов (у разі понесення Балансоутримувачем таких витрат). Балансоутримувач має право зарахувати частину орендної плати, що підлягає сплаті на користь Балансоутримувача, в рахунок його витрат, пов’язаних із проведенням незалежної оцінки Майна.</w:t>
      </w:r>
    </w:p>
    <w:p w:rsidR="008A1709" w:rsidRPr="00E5524A" w:rsidRDefault="008A1709" w:rsidP="008A1709">
      <w:pPr>
        <w:ind w:firstLine="567"/>
        <w:jc w:val="both"/>
        <w:rPr>
          <w:color w:val="000000" w:themeColor="text1"/>
        </w:rPr>
      </w:pPr>
      <w:r w:rsidRPr="00E5524A">
        <w:rPr>
          <w:color w:val="000000" w:themeColor="text1"/>
        </w:rPr>
        <w:lastRenderedPageBreak/>
        <w:t>7.3. Протягом 10 робочих днів з дня укладання цього Договору Орендар зобов’язаний компенсувати Балансоутримувачу/колишньому орендарю витрати, пов’язані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 у сумі, визначеній в пункті 4.6 Умов (у разі понесення Балансоутримувачем таких витрат).</w:t>
      </w:r>
    </w:p>
    <w:p w:rsidR="008A1709" w:rsidRPr="00E5524A" w:rsidRDefault="008A1709" w:rsidP="008A1709">
      <w:pPr>
        <w:rPr>
          <w:b/>
          <w:color w:val="000000" w:themeColor="text1"/>
          <w:sz w:val="12"/>
          <w:szCs w:val="12"/>
          <w:lang w:val="uk-UA"/>
        </w:rPr>
      </w:pPr>
    </w:p>
    <w:p w:rsidR="008A1709" w:rsidRPr="00E5524A" w:rsidRDefault="008A1709" w:rsidP="008A1709">
      <w:pPr>
        <w:jc w:val="center"/>
        <w:rPr>
          <w:b/>
          <w:color w:val="000000" w:themeColor="text1"/>
        </w:rPr>
      </w:pPr>
      <w:r w:rsidRPr="00E5524A">
        <w:rPr>
          <w:b/>
          <w:color w:val="000000" w:themeColor="text1"/>
        </w:rPr>
        <w:t>8. Суборенда</w:t>
      </w:r>
    </w:p>
    <w:p w:rsidR="008A1709" w:rsidRPr="00E5524A" w:rsidRDefault="008A1709" w:rsidP="008A1709">
      <w:pPr>
        <w:ind w:firstLine="567"/>
        <w:jc w:val="both"/>
        <w:rPr>
          <w:color w:val="000000" w:themeColor="text1"/>
        </w:rPr>
      </w:pPr>
      <w:r w:rsidRPr="00E5524A">
        <w:rPr>
          <w:color w:val="000000" w:themeColor="text1"/>
        </w:rPr>
        <w:t>8.1. Орендар має право передати Майно у суборенду, якщо Орендар отримав Майно за результатами аукціону (у тому числі внаслідок продовження договору оренди) і оголошення про передачу майна в оренду містило згоду орендодавця на суборенду, про що зазначається у пункті 13 Умов. Цільове призначення, за яким Майно може бути використано відповідно до договору суборенди, визначається із урахуванням обмежень, передбачених цим Договором (за наявності).</w:t>
      </w:r>
    </w:p>
    <w:p w:rsidR="008A1709" w:rsidRPr="00E5524A" w:rsidRDefault="008A1709" w:rsidP="008A1709">
      <w:pPr>
        <w:ind w:firstLine="567"/>
        <w:jc w:val="both"/>
        <w:rPr>
          <w:color w:val="000000" w:themeColor="text1"/>
        </w:rPr>
      </w:pPr>
      <w:r w:rsidRPr="00E5524A">
        <w:rPr>
          <w:color w:val="000000" w:themeColor="text1"/>
        </w:rPr>
        <w:t>Або*:</w:t>
      </w:r>
    </w:p>
    <w:p w:rsidR="008A1709" w:rsidRPr="00E5524A" w:rsidRDefault="008A1709" w:rsidP="008A1709">
      <w:pPr>
        <w:ind w:firstLine="567"/>
        <w:jc w:val="both"/>
        <w:rPr>
          <w:color w:val="000000" w:themeColor="text1"/>
        </w:rPr>
      </w:pPr>
      <w:r w:rsidRPr="00E5524A">
        <w:rPr>
          <w:color w:val="000000" w:themeColor="text1"/>
        </w:rPr>
        <w:t>“8.1. Орендар не має права передавати Майно в суборенду“.</w:t>
      </w:r>
    </w:p>
    <w:p w:rsidR="008A1709" w:rsidRPr="00E5524A" w:rsidRDefault="008A1709" w:rsidP="008A1709">
      <w:pPr>
        <w:ind w:firstLine="567"/>
        <w:jc w:val="both"/>
        <w:rPr>
          <w:color w:val="000000" w:themeColor="text1"/>
        </w:rPr>
      </w:pPr>
      <w:r w:rsidRPr="00E5524A">
        <w:rPr>
          <w:color w:val="000000" w:themeColor="text1"/>
        </w:rPr>
        <w:t>*Альтернативне формулювання пункту 8.1 застосовується, якщо орендар отримав Майно в оренду без проведення аукціону або якщо одночасно виконуються такі умови: (а) Договір є договором типу 5.1 (Г) - договір, що продовжується без проведення аукціону  і (б) договір, що продовжується, не передбачав право Орендаря на суборенду.</w:t>
      </w:r>
    </w:p>
    <w:p w:rsidR="008A1709" w:rsidRPr="00E5524A" w:rsidRDefault="008A1709" w:rsidP="008A1709">
      <w:pPr>
        <w:ind w:firstLine="567"/>
        <w:jc w:val="both"/>
        <w:rPr>
          <w:color w:val="000000" w:themeColor="text1"/>
        </w:rPr>
      </w:pPr>
      <w:r w:rsidRPr="00E5524A">
        <w:rPr>
          <w:color w:val="000000" w:themeColor="text1"/>
        </w:rPr>
        <w:t>Або**:</w:t>
      </w:r>
    </w:p>
    <w:p w:rsidR="008A1709" w:rsidRPr="00E5524A" w:rsidRDefault="008A1709" w:rsidP="008A1709">
      <w:pPr>
        <w:ind w:firstLine="567"/>
        <w:jc w:val="both"/>
        <w:rPr>
          <w:color w:val="000000" w:themeColor="text1"/>
        </w:rPr>
      </w:pPr>
      <w:r w:rsidRPr="00E5524A">
        <w:rPr>
          <w:color w:val="000000" w:themeColor="text1"/>
        </w:rPr>
        <w:t>“8.1. Орендар має право здавати Майно в суборенду за письмовою згодою Орендодавця“</w:t>
      </w:r>
    </w:p>
    <w:p w:rsidR="008A1709" w:rsidRPr="00E5524A" w:rsidRDefault="008A1709" w:rsidP="008A1709">
      <w:pPr>
        <w:ind w:firstLine="567"/>
        <w:jc w:val="both"/>
        <w:rPr>
          <w:color w:val="000000" w:themeColor="text1"/>
        </w:rPr>
      </w:pPr>
      <w:r w:rsidRPr="00E5524A">
        <w:rPr>
          <w:color w:val="000000" w:themeColor="text1"/>
        </w:rPr>
        <w:t>**Альтернативне формулювання пункту 8.1 застосовується, якщо одночасно виконуються такі умови: (а) Договір є договором типу 5.1 (Г) - договір, що продовжується без проведення аукціону  і (б) договір, що продовжується, передбачав право Орендаря на суборенду.</w:t>
      </w:r>
    </w:p>
    <w:p w:rsidR="008A1709" w:rsidRPr="00E5524A" w:rsidRDefault="008A1709" w:rsidP="008A1709">
      <w:pPr>
        <w:ind w:firstLine="567"/>
        <w:jc w:val="both"/>
        <w:rPr>
          <w:color w:val="000000" w:themeColor="text1"/>
        </w:rPr>
      </w:pPr>
      <w:r w:rsidRPr="00E5524A">
        <w:rPr>
          <w:color w:val="000000" w:themeColor="text1"/>
        </w:rPr>
        <w:t>8.2. Орендар може укладати договір суборенди лише з особами, які відповідають вимогам статті 4 Закону.</w:t>
      </w:r>
    </w:p>
    <w:p w:rsidR="008A1709" w:rsidRPr="00E5524A" w:rsidRDefault="008A1709" w:rsidP="008A1709">
      <w:pPr>
        <w:ind w:firstLine="567"/>
        <w:jc w:val="both"/>
        <w:rPr>
          <w:color w:val="000000" w:themeColor="text1"/>
        </w:rPr>
      </w:pPr>
      <w:r w:rsidRPr="00E5524A">
        <w:rPr>
          <w:color w:val="000000" w:themeColor="text1"/>
        </w:rPr>
        <w:t>8.3. Орендар протягом трьох робочих днів з дня укладення договору суборенди зобов’язаний надати Орендодавцю інформацію про суборендаря та один примірник договору суборенди для його оприлюднення Орендодавцем в Електронній Торговій Системі.</w:t>
      </w:r>
    </w:p>
    <w:p w:rsidR="008A1709" w:rsidRPr="00E5524A" w:rsidRDefault="008A1709" w:rsidP="008A1709">
      <w:pPr>
        <w:ind w:firstLine="567"/>
        <w:jc w:val="both"/>
        <w:rPr>
          <w:color w:val="000000" w:themeColor="text1"/>
        </w:rPr>
      </w:pPr>
      <w:r w:rsidRPr="00E5524A">
        <w:rPr>
          <w:color w:val="000000" w:themeColor="text1"/>
        </w:rPr>
        <w:t>8.4. Договір суборенди набуває чинності не раніше дати його опублікування в Електронній Торговій Системі.</w:t>
      </w:r>
    </w:p>
    <w:p w:rsidR="008A1709" w:rsidRPr="00E5524A" w:rsidRDefault="008A1709" w:rsidP="008A1709">
      <w:pPr>
        <w:jc w:val="both"/>
        <w:rPr>
          <w:color w:val="000000" w:themeColor="text1"/>
          <w:sz w:val="12"/>
          <w:szCs w:val="12"/>
        </w:rPr>
      </w:pPr>
    </w:p>
    <w:p w:rsidR="008A1709" w:rsidRPr="00E5524A" w:rsidRDefault="008A1709" w:rsidP="008A1709">
      <w:pPr>
        <w:jc w:val="center"/>
        <w:rPr>
          <w:b/>
          <w:color w:val="000000" w:themeColor="text1"/>
        </w:rPr>
      </w:pPr>
      <w:r w:rsidRPr="00E5524A">
        <w:rPr>
          <w:b/>
          <w:color w:val="000000" w:themeColor="text1"/>
        </w:rPr>
        <w:t>9. Запевнення сторін</w:t>
      </w:r>
    </w:p>
    <w:p w:rsidR="008A1709" w:rsidRPr="00E5524A" w:rsidRDefault="008A1709" w:rsidP="008A1709">
      <w:pPr>
        <w:ind w:firstLine="567"/>
        <w:jc w:val="both"/>
        <w:rPr>
          <w:color w:val="000000" w:themeColor="text1"/>
        </w:rPr>
      </w:pPr>
      <w:r w:rsidRPr="00E5524A">
        <w:rPr>
          <w:color w:val="000000" w:themeColor="text1"/>
        </w:rPr>
        <w:t>9.1. Балансоутримувач і Орендодавець запевняють Орендаря, що:</w:t>
      </w:r>
    </w:p>
    <w:p w:rsidR="008A1709" w:rsidRPr="00E5524A" w:rsidRDefault="008A1709" w:rsidP="008A1709">
      <w:pPr>
        <w:ind w:firstLine="567"/>
        <w:jc w:val="both"/>
        <w:rPr>
          <w:color w:val="000000" w:themeColor="text1"/>
        </w:rPr>
      </w:pPr>
      <w:r w:rsidRPr="00E5524A">
        <w:rPr>
          <w:color w:val="000000" w:themeColor="text1"/>
        </w:rPr>
        <w:t>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акта приймання-передачі разом із комплектом ключів від об’єкта у кількості, зазначеній в акті приймання-передачі.</w:t>
      </w:r>
    </w:p>
    <w:p w:rsidR="008A1709" w:rsidRPr="00E5524A" w:rsidRDefault="008A1709" w:rsidP="008A1709">
      <w:pPr>
        <w:ind w:firstLine="567"/>
        <w:jc w:val="both"/>
        <w:rPr>
          <w:color w:val="000000" w:themeColor="text1"/>
        </w:rPr>
      </w:pPr>
      <w:r w:rsidRPr="00E5524A">
        <w:rPr>
          <w:color w:val="000000" w:themeColor="text1"/>
        </w:rPr>
        <w:t>9.1.2. Інформація про Майно, оприлюднена в оголошенні про передачу в оренду або інформаційному повідомленні/інформації про об’єкт оренди, якщо договір укладено без проведення аукціону (в обсязі, передбаченому пунктом 115 або пунктом 26 Порядку), посилання на яке зазначене у пункті 4.2 Умов, відповідає дійсності, за винятком обставин, відображених в акті приймання-передачі.</w:t>
      </w:r>
    </w:p>
    <w:p w:rsidR="008A1709" w:rsidRPr="00E5524A" w:rsidRDefault="008A1709" w:rsidP="008A1709">
      <w:pPr>
        <w:ind w:firstLine="567"/>
        <w:jc w:val="both"/>
        <w:rPr>
          <w:color w:val="000000" w:themeColor="text1"/>
        </w:rPr>
      </w:pPr>
      <w:r w:rsidRPr="00E5524A">
        <w:rPr>
          <w:color w:val="000000" w:themeColor="text1"/>
        </w:rPr>
        <w:t>9.2. Балансоутримувач уклав охоронний договір відносно Майна, якщо воно є пам’яткою культурної спадщини, щойно виявленим об'єктом культурної спадщини чи її (його) частиною, а завірена Балансоутримувачем (власником або уповноваженим ним органом (особою) копія охоронного договору додається до цього Договору як його невід’ємна частина.</w:t>
      </w:r>
    </w:p>
    <w:p w:rsidR="008A1709" w:rsidRPr="00E5524A" w:rsidRDefault="008A1709" w:rsidP="008A1709">
      <w:pPr>
        <w:ind w:firstLine="567"/>
        <w:jc w:val="both"/>
        <w:rPr>
          <w:color w:val="000000" w:themeColor="text1"/>
        </w:rPr>
      </w:pPr>
      <w:r w:rsidRPr="00E5524A">
        <w:rPr>
          <w:color w:val="000000" w:themeColor="text1"/>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rsidR="008A1709" w:rsidRPr="00E5524A" w:rsidRDefault="008A1709" w:rsidP="008A1709">
      <w:pPr>
        <w:ind w:firstLine="567"/>
        <w:jc w:val="both"/>
        <w:rPr>
          <w:color w:val="000000" w:themeColor="text1"/>
        </w:rPr>
      </w:pPr>
      <w:r w:rsidRPr="00E5524A">
        <w:rPr>
          <w:color w:val="000000" w:themeColor="text1"/>
        </w:rPr>
        <w:lastRenderedPageBreak/>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rsidR="008A1709" w:rsidRPr="00E5524A" w:rsidRDefault="008A1709" w:rsidP="008A1709">
      <w:pPr>
        <w:ind w:firstLine="567"/>
        <w:jc w:val="both"/>
        <w:rPr>
          <w:color w:val="000000" w:themeColor="text1"/>
        </w:rPr>
      </w:pPr>
      <w:r w:rsidRPr="00E5524A">
        <w:rPr>
          <w:color w:val="000000" w:themeColor="text1"/>
        </w:rPr>
        <w:t>9.5. Одночасно або до укладення цього Договору Орендар повністю сплатив забезпечувальний депозит в розмірі, визначеному у пункті 11 Умов.</w:t>
      </w:r>
    </w:p>
    <w:p w:rsidR="008A1709" w:rsidRPr="00E5524A" w:rsidRDefault="008A1709" w:rsidP="008A1709">
      <w:pPr>
        <w:jc w:val="both"/>
        <w:rPr>
          <w:color w:val="000000" w:themeColor="text1"/>
          <w:sz w:val="12"/>
          <w:szCs w:val="12"/>
        </w:rPr>
      </w:pPr>
    </w:p>
    <w:p w:rsidR="008A1709" w:rsidRPr="00E5524A" w:rsidRDefault="008A1709" w:rsidP="008A1709">
      <w:pPr>
        <w:jc w:val="center"/>
        <w:rPr>
          <w:b/>
          <w:color w:val="000000" w:themeColor="text1"/>
        </w:rPr>
      </w:pPr>
      <w:r w:rsidRPr="00E5524A">
        <w:rPr>
          <w:b/>
          <w:color w:val="000000" w:themeColor="text1"/>
        </w:rPr>
        <w:t>10. Додаткові умови оренди</w:t>
      </w:r>
    </w:p>
    <w:p w:rsidR="008A1709" w:rsidRPr="00E5524A" w:rsidRDefault="008A1709" w:rsidP="008A1709">
      <w:pPr>
        <w:ind w:firstLine="708"/>
        <w:jc w:val="both"/>
        <w:rPr>
          <w:color w:val="000000" w:themeColor="text1"/>
        </w:rPr>
      </w:pPr>
      <w:r w:rsidRPr="00E5524A">
        <w:rPr>
          <w:color w:val="000000" w:themeColor="text1"/>
        </w:rPr>
        <w:t>10.1. Орендар зобов’язаний виконувати обов’язки, покладені на нього рішенням представницького органу про встановлення додаткових умов оренди, визначених у пункті 14 Умов, за умови, що посилання на такі додаткові умови оренди було включено до оголошення про передачу майна в оренду, інформаційного повідомлення про об’єкт (пункт 4.2 Умов).</w:t>
      </w:r>
    </w:p>
    <w:p w:rsidR="008A1709" w:rsidRPr="00E5524A" w:rsidRDefault="008A1709" w:rsidP="008A1709">
      <w:pPr>
        <w:jc w:val="both"/>
        <w:rPr>
          <w:color w:val="000000" w:themeColor="text1"/>
          <w:sz w:val="12"/>
          <w:szCs w:val="12"/>
        </w:rPr>
      </w:pPr>
    </w:p>
    <w:p w:rsidR="008A1709" w:rsidRPr="00E5524A" w:rsidRDefault="008A1709" w:rsidP="008A1709">
      <w:pPr>
        <w:jc w:val="center"/>
        <w:rPr>
          <w:b/>
          <w:color w:val="000000" w:themeColor="text1"/>
        </w:rPr>
      </w:pPr>
      <w:r w:rsidRPr="00E5524A">
        <w:rPr>
          <w:b/>
          <w:color w:val="000000" w:themeColor="text1"/>
        </w:rPr>
        <w:t>11. Відповідальність і вирішення спорів за договором</w:t>
      </w:r>
    </w:p>
    <w:p w:rsidR="008A1709" w:rsidRPr="00E5524A" w:rsidRDefault="008A1709" w:rsidP="008A1709">
      <w:pPr>
        <w:ind w:firstLine="567"/>
        <w:jc w:val="both"/>
        <w:rPr>
          <w:color w:val="000000" w:themeColor="text1"/>
        </w:rPr>
      </w:pPr>
      <w:r w:rsidRPr="00E5524A">
        <w:rPr>
          <w:color w:val="000000" w:themeColor="text1"/>
        </w:rPr>
        <w:t>11.1. За невиконання або неналежне виконання зобов’язань за цим договором сторони несуть відповідальність згідно із законом та договором.</w:t>
      </w:r>
    </w:p>
    <w:p w:rsidR="008A1709" w:rsidRPr="00E5524A" w:rsidRDefault="008A1709" w:rsidP="008A1709">
      <w:pPr>
        <w:ind w:firstLine="567"/>
        <w:jc w:val="both"/>
        <w:rPr>
          <w:color w:val="000000" w:themeColor="text1"/>
        </w:rPr>
      </w:pPr>
      <w:r w:rsidRPr="00E5524A">
        <w:rPr>
          <w:color w:val="000000" w:themeColor="text1"/>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Майно.</w:t>
      </w:r>
    </w:p>
    <w:p w:rsidR="008A1709" w:rsidRPr="00E5524A" w:rsidRDefault="008A1709" w:rsidP="008A1709">
      <w:pPr>
        <w:ind w:firstLine="567"/>
        <w:jc w:val="both"/>
        <w:rPr>
          <w:color w:val="000000" w:themeColor="text1"/>
        </w:rPr>
      </w:pPr>
      <w:r w:rsidRPr="00E5524A">
        <w:rPr>
          <w:color w:val="000000" w:themeColor="text1"/>
        </w:rPr>
        <w:t>11.3. Спори, які виникають за цим договором або в зв’язку з ним, не вирішені шляхом переговорів, вирішуються в судовому порядку.</w:t>
      </w:r>
    </w:p>
    <w:p w:rsidR="008A1709" w:rsidRPr="00E5524A" w:rsidRDefault="008A1709" w:rsidP="008A1709">
      <w:pPr>
        <w:ind w:firstLine="567"/>
        <w:jc w:val="both"/>
        <w:rPr>
          <w:color w:val="000000" w:themeColor="text1"/>
        </w:rPr>
      </w:pPr>
      <w:r w:rsidRPr="00E5524A">
        <w:rPr>
          <w:color w:val="000000" w:themeColor="text1"/>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rsidR="008A1709" w:rsidRPr="00E5524A" w:rsidRDefault="008A1709" w:rsidP="008A1709">
      <w:pPr>
        <w:jc w:val="both"/>
        <w:rPr>
          <w:color w:val="000000" w:themeColor="text1"/>
          <w:sz w:val="12"/>
          <w:szCs w:val="12"/>
        </w:rPr>
      </w:pPr>
    </w:p>
    <w:p w:rsidR="008A1709" w:rsidRPr="00E5524A" w:rsidRDefault="008A1709" w:rsidP="008A1709">
      <w:pPr>
        <w:jc w:val="center"/>
        <w:rPr>
          <w:b/>
          <w:color w:val="000000" w:themeColor="text1"/>
        </w:rPr>
      </w:pPr>
      <w:r w:rsidRPr="00E5524A">
        <w:rPr>
          <w:b/>
          <w:color w:val="000000" w:themeColor="text1"/>
        </w:rPr>
        <w:t>12. Строк чинності, умови зміни та припинення договору</w:t>
      </w:r>
    </w:p>
    <w:p w:rsidR="008A1709" w:rsidRPr="00E5524A" w:rsidRDefault="008A1709" w:rsidP="008A1709">
      <w:pPr>
        <w:ind w:firstLine="567"/>
        <w:jc w:val="both"/>
        <w:rPr>
          <w:color w:val="000000" w:themeColor="text1"/>
        </w:rPr>
      </w:pPr>
      <w:r w:rsidRPr="00E5524A">
        <w:rPr>
          <w:color w:val="000000" w:themeColor="text1"/>
        </w:rPr>
        <w:t>12.1. Цей договір укладено на строк, визначений у пункті 12 Умов, на ________ років.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Обов’язок орендаря щодо сплати орендної плати за цим договором починається з дати підписання акта приймання-передачі і закінчується датою припинення цього договору.</w:t>
      </w:r>
    </w:p>
    <w:p w:rsidR="008A1709" w:rsidRPr="00E5524A" w:rsidRDefault="008A1709" w:rsidP="008A1709">
      <w:pPr>
        <w:ind w:firstLine="567"/>
        <w:jc w:val="both"/>
        <w:rPr>
          <w:color w:val="000000" w:themeColor="text1"/>
        </w:rPr>
      </w:pPr>
      <w:r w:rsidRPr="00E5524A">
        <w:rPr>
          <w:color w:val="000000" w:themeColor="text1"/>
        </w:rPr>
        <w:t>Або*</w:t>
      </w:r>
    </w:p>
    <w:p w:rsidR="008A1709" w:rsidRPr="00E5524A" w:rsidRDefault="008A1709" w:rsidP="008A1709">
      <w:pPr>
        <w:ind w:firstLine="567"/>
        <w:jc w:val="both"/>
        <w:rPr>
          <w:color w:val="000000" w:themeColor="text1"/>
        </w:rPr>
      </w:pPr>
      <w:r w:rsidRPr="00E5524A">
        <w:rPr>
          <w:color w:val="000000" w:themeColor="text1"/>
        </w:rPr>
        <w:t>12.1. Цей Договір укладено на строк, визначений у частині другій пункту 12 Умов, але у будь-якому разі не довше ніж до моменту переходу права власності на Майно (єдиний майновий комплекс, до складу якого входить Майно) до переможця аукціону, проведеного відповідно до вимог Закону про приватизацію. Орендодавець зобов’язаний надіслати Орендарю інформаційне повідомлення (письмово або на його електронну адресу), передбачене частиною 3 статті 21 Закону України “Про приватизацію державного та комунального майна“, або посилання на таке повідомлення у Електронній Торговій Системі, а також копію договору купівлі-продажу Майна, укладеного внаслідок проведення аукціону, або посилання на текст такого договору, оприлюдненого в Електронній Торговій Системі, протягом трьох робочих днів з моменту оприлюднення, відповідно, інформаційного повідомлення і договору, у Електронній Торговій Системі, інформацію з Державного реєстру речових прав на нерухоме майно про реєстрацію права власності на Майно або на єдиний майновий комплекс.</w:t>
      </w:r>
    </w:p>
    <w:p w:rsidR="008A1709" w:rsidRPr="00E5524A" w:rsidRDefault="008A1709" w:rsidP="008A1709">
      <w:pPr>
        <w:ind w:firstLine="567"/>
        <w:jc w:val="both"/>
        <w:rPr>
          <w:color w:val="000000" w:themeColor="text1"/>
        </w:rPr>
      </w:pPr>
      <w:r w:rsidRPr="00E5524A">
        <w:rPr>
          <w:color w:val="000000" w:themeColor="text1"/>
        </w:rPr>
        <w:t>* Альтернативне формулювання пункту 12.1 застосовується якщо станом на дату укладання цього Договору відносно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rsidR="008A1709" w:rsidRPr="00E5524A" w:rsidRDefault="008A1709" w:rsidP="008A1709">
      <w:pPr>
        <w:ind w:firstLine="567"/>
        <w:jc w:val="both"/>
        <w:rPr>
          <w:color w:val="000000" w:themeColor="text1"/>
        </w:rPr>
      </w:pPr>
      <w:r w:rsidRPr="00E5524A">
        <w:rPr>
          <w:color w:val="000000" w:themeColor="text1"/>
        </w:rPr>
        <w:t xml:space="preserve">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3.8 незмінних умов </w:t>
      </w:r>
      <w:r w:rsidRPr="00E5524A">
        <w:rPr>
          <w:color w:val="000000" w:themeColor="text1"/>
        </w:rPr>
        <w:lastRenderedPageBreak/>
        <w:t>договору, а в частині зобов’язань Орендаря щодо орендної плати — до виконання зобов’язань.</w:t>
      </w:r>
    </w:p>
    <w:p w:rsidR="008A1709" w:rsidRPr="00E5524A" w:rsidRDefault="008A1709" w:rsidP="008A1709">
      <w:pPr>
        <w:ind w:firstLine="567"/>
        <w:jc w:val="both"/>
        <w:rPr>
          <w:color w:val="000000" w:themeColor="text1"/>
        </w:rPr>
      </w:pPr>
      <w:r w:rsidRPr="00E5524A">
        <w:rPr>
          <w:color w:val="000000" w:themeColor="text1"/>
        </w:rPr>
        <w:t>12.3. Зміни і доповнення до договору вносяться до закінчення строку його дії за взаємною згодою сторін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8A1709" w:rsidRPr="00E5524A" w:rsidRDefault="008A1709" w:rsidP="008A1709">
      <w:pPr>
        <w:ind w:firstLine="567"/>
        <w:jc w:val="both"/>
        <w:rPr>
          <w:color w:val="000000" w:themeColor="text1"/>
        </w:rPr>
      </w:pPr>
      <w:r w:rsidRPr="00E5524A">
        <w:rPr>
          <w:color w:val="000000" w:themeColor="text1"/>
        </w:rPr>
        <w:t>12.4. Продовження цього договору здійснюється з урахуванням вимог, встановлених статтею 18 Закону та Порядком.</w:t>
      </w:r>
    </w:p>
    <w:p w:rsidR="008A1709" w:rsidRPr="00E5524A" w:rsidRDefault="008A1709" w:rsidP="008A1709">
      <w:pPr>
        <w:ind w:firstLine="567"/>
        <w:jc w:val="both"/>
        <w:rPr>
          <w:color w:val="000000" w:themeColor="text1"/>
        </w:rPr>
      </w:pPr>
      <w:r w:rsidRPr="00E5524A">
        <w:rPr>
          <w:color w:val="000000" w:themeColor="text1"/>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w:t>
      </w:r>
    </w:p>
    <w:p w:rsidR="008A1709" w:rsidRPr="00E5524A" w:rsidRDefault="008A1709" w:rsidP="008A1709">
      <w:pPr>
        <w:ind w:firstLine="567"/>
        <w:jc w:val="both"/>
        <w:rPr>
          <w:color w:val="000000" w:themeColor="text1"/>
        </w:rPr>
      </w:pPr>
      <w:r w:rsidRPr="00E5524A">
        <w:rPr>
          <w:color w:val="000000" w:themeColor="text1"/>
        </w:rPr>
        <w:t>До заяви додається звіт про оцінку об’єкта оренди — 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8A1709" w:rsidRPr="00E5524A" w:rsidRDefault="008A1709" w:rsidP="008A1709">
      <w:pPr>
        <w:ind w:firstLine="567"/>
        <w:jc w:val="both"/>
        <w:rPr>
          <w:color w:val="000000" w:themeColor="text1"/>
        </w:rPr>
      </w:pPr>
      <w:r w:rsidRPr="00E5524A">
        <w:rPr>
          <w:color w:val="000000" w:themeColor="text1"/>
        </w:rPr>
        <w:t>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аукціону з підприємствами, установами, організаціями, передбаченими статтею 15 Закону.</w:t>
      </w:r>
    </w:p>
    <w:p w:rsidR="008A1709" w:rsidRPr="00E5524A" w:rsidRDefault="008A1709" w:rsidP="008A1709">
      <w:pPr>
        <w:ind w:firstLine="567"/>
        <w:jc w:val="both"/>
        <w:rPr>
          <w:color w:val="000000" w:themeColor="text1"/>
        </w:rPr>
      </w:pPr>
      <w:r w:rsidRPr="00E5524A">
        <w:rPr>
          <w:color w:val="000000" w:themeColor="text1"/>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rsidR="008A1709" w:rsidRPr="00E5524A" w:rsidRDefault="008A1709" w:rsidP="008A1709">
      <w:pPr>
        <w:ind w:firstLine="567"/>
        <w:jc w:val="both"/>
        <w:rPr>
          <w:color w:val="000000" w:themeColor="text1"/>
        </w:rPr>
      </w:pPr>
      <w:r w:rsidRPr="00E5524A">
        <w:rPr>
          <w:color w:val="000000" w:themeColor="text1"/>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rsidR="008A1709" w:rsidRPr="00E5524A" w:rsidRDefault="008A1709" w:rsidP="008A1709">
      <w:pPr>
        <w:ind w:firstLine="567"/>
        <w:jc w:val="both"/>
        <w:rPr>
          <w:color w:val="000000" w:themeColor="text1"/>
        </w:rPr>
      </w:pPr>
      <w:r w:rsidRPr="00E5524A">
        <w:rPr>
          <w:color w:val="000000" w:themeColor="text1"/>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rsidR="008A1709" w:rsidRPr="00E5524A" w:rsidRDefault="008A1709" w:rsidP="008A1709">
      <w:pPr>
        <w:ind w:firstLine="567"/>
        <w:jc w:val="both"/>
        <w:rPr>
          <w:color w:val="000000" w:themeColor="text1"/>
        </w:rPr>
      </w:pPr>
      <w:r w:rsidRPr="00E5524A">
        <w:rPr>
          <w:color w:val="000000" w:themeColor="text1"/>
        </w:rPr>
        <w:t>Орендар має переважне право на продовження цього договору, яке може бути реалізовано ним у визначений у Порядку спосіб.</w:t>
      </w:r>
    </w:p>
    <w:p w:rsidR="008A1709" w:rsidRPr="00E5524A" w:rsidRDefault="008A1709" w:rsidP="008A1709">
      <w:pPr>
        <w:ind w:firstLine="567"/>
        <w:jc w:val="both"/>
        <w:rPr>
          <w:color w:val="000000" w:themeColor="text1"/>
        </w:rPr>
      </w:pPr>
      <w:r w:rsidRPr="00E5524A">
        <w:rPr>
          <w:color w:val="000000" w:themeColor="text1"/>
        </w:rPr>
        <w:t>Оприлюднення на веб-сайті (сторінці чи профілі в соціальній мережі) 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ініціативою Орендодавця, а також не продовження договору оренди на новий строк.</w:t>
      </w:r>
    </w:p>
    <w:p w:rsidR="008A1709" w:rsidRPr="00E5524A" w:rsidRDefault="008A1709" w:rsidP="008A1709">
      <w:pPr>
        <w:ind w:firstLine="567"/>
        <w:jc w:val="both"/>
        <w:rPr>
          <w:color w:val="000000" w:themeColor="text1"/>
        </w:rPr>
      </w:pPr>
      <w:r w:rsidRPr="00E5524A">
        <w:rPr>
          <w:color w:val="000000" w:themeColor="text1"/>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rsidR="008A1709" w:rsidRPr="00E5524A" w:rsidRDefault="008A1709" w:rsidP="008A1709">
      <w:pPr>
        <w:ind w:firstLine="567"/>
        <w:jc w:val="both"/>
        <w:rPr>
          <w:color w:val="000000" w:themeColor="text1"/>
        </w:rPr>
      </w:pPr>
      <w:r w:rsidRPr="00E5524A">
        <w:rPr>
          <w:color w:val="000000" w:themeColor="text1"/>
        </w:rPr>
        <w:t>12.6. Договір припиняється:</w:t>
      </w:r>
    </w:p>
    <w:p w:rsidR="008A1709" w:rsidRPr="00E5524A" w:rsidRDefault="008A1709" w:rsidP="008A1709">
      <w:pPr>
        <w:ind w:firstLine="567"/>
        <w:jc w:val="both"/>
        <w:rPr>
          <w:color w:val="000000" w:themeColor="text1"/>
        </w:rPr>
      </w:pPr>
      <w:r w:rsidRPr="00E5524A">
        <w:rPr>
          <w:color w:val="000000" w:themeColor="text1"/>
        </w:rPr>
        <w:t>12.6.1. З підстав, передбачених частиною першою статті 24 Закону, і при цьому:</w:t>
      </w:r>
    </w:p>
    <w:p w:rsidR="008A1709" w:rsidRPr="00E5524A" w:rsidRDefault="008A1709" w:rsidP="008A1709">
      <w:pPr>
        <w:ind w:firstLine="567"/>
        <w:jc w:val="both"/>
        <w:rPr>
          <w:color w:val="000000" w:themeColor="text1"/>
        </w:rPr>
      </w:pPr>
      <w:r w:rsidRPr="00E5524A">
        <w:rPr>
          <w:color w:val="000000" w:themeColor="text1"/>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rsidR="008A1709" w:rsidRPr="00E5524A" w:rsidRDefault="008A1709" w:rsidP="008A1709">
      <w:pPr>
        <w:ind w:firstLine="567"/>
        <w:jc w:val="both"/>
        <w:rPr>
          <w:color w:val="000000" w:themeColor="text1"/>
        </w:rPr>
      </w:pPr>
      <w:r w:rsidRPr="00E5524A">
        <w:rPr>
          <w:color w:val="000000" w:themeColor="text1"/>
        </w:rPr>
        <w:t>а) дати закінчення строку, на який його було укладено, на підставі рішення Орендодавця про відмову у продовженні цього договору, прийнятого з підстав, передбачених статтею 19 Закону, в межах строків, визначених частиною п’ятою статті 18 Закону; або рішення орендодавця про припинення цього договору з підстав пропуску Орендарем строку на подання заяви про продовження цього договору, передбаченого частиною третьою статті 18 Закону (пункт 143 Порядку);</w:t>
      </w:r>
    </w:p>
    <w:p w:rsidR="008A1709" w:rsidRPr="00E5524A" w:rsidRDefault="008A1709" w:rsidP="008A1709">
      <w:pPr>
        <w:ind w:firstLine="567"/>
        <w:jc w:val="both"/>
        <w:rPr>
          <w:color w:val="000000" w:themeColor="text1"/>
        </w:rPr>
      </w:pPr>
      <w:r w:rsidRPr="00E5524A">
        <w:rPr>
          <w:color w:val="000000" w:themeColor="text1"/>
        </w:rPr>
        <w:t>б) дати, визначеної в абзаці третьому пункту 151 Порядку, якщо переможцем аукціону на продовження цього договору стала особа інша, ніж Орендар, — на підставі протоколу аукціону (рішення Орендодавця не вимагається).</w:t>
      </w:r>
    </w:p>
    <w:p w:rsidR="008A1709" w:rsidRPr="00E5524A" w:rsidRDefault="008A1709" w:rsidP="008A1709">
      <w:pPr>
        <w:ind w:firstLine="567"/>
        <w:jc w:val="both"/>
        <w:rPr>
          <w:color w:val="000000" w:themeColor="text1"/>
        </w:rPr>
      </w:pPr>
      <w:r w:rsidRPr="00E5524A">
        <w:rPr>
          <w:color w:val="000000" w:themeColor="text1"/>
        </w:rPr>
        <w:lastRenderedPageBreak/>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Орендодавця або на підставі документа, який свідчить про настання факту припинення юридичної особи або смерті фізичної особи.</w:t>
      </w:r>
    </w:p>
    <w:p w:rsidR="008A1709" w:rsidRPr="00E5524A" w:rsidRDefault="008A1709" w:rsidP="008A1709">
      <w:pPr>
        <w:ind w:firstLine="567"/>
        <w:jc w:val="both"/>
        <w:rPr>
          <w:color w:val="000000" w:themeColor="text1"/>
        </w:rPr>
      </w:pPr>
      <w:r w:rsidRPr="00E5524A">
        <w:rPr>
          <w:color w:val="000000" w:themeColor="text1"/>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та/або оприлюднив на веб-сайті (сторінці чи профілі в соціальній мережі) недостовірну інформацію про себе та/або свою діяльність.</w:t>
      </w:r>
    </w:p>
    <w:p w:rsidR="008A1709" w:rsidRPr="00E5524A" w:rsidRDefault="008A1709" w:rsidP="008A1709">
      <w:pPr>
        <w:ind w:firstLine="567"/>
        <w:jc w:val="both"/>
        <w:rPr>
          <w:color w:val="000000" w:themeColor="text1"/>
        </w:rPr>
      </w:pPr>
      <w:r w:rsidRPr="00E5524A">
        <w:rPr>
          <w:color w:val="000000" w:themeColor="text1"/>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rsidR="008A1709" w:rsidRPr="00E5524A" w:rsidRDefault="008A1709" w:rsidP="008A1709">
      <w:pPr>
        <w:ind w:firstLine="567"/>
        <w:jc w:val="both"/>
        <w:rPr>
          <w:color w:val="000000" w:themeColor="text1"/>
        </w:rPr>
      </w:pPr>
      <w:r w:rsidRPr="00E5524A">
        <w:rPr>
          <w:color w:val="000000" w:themeColor="text1"/>
        </w:rPr>
        <w:t>У такому разі договір вважається припиненим: після закінчення двох місяців з дня звернення Орендарем з таким позовом до суду, якщо судом не відкрито провадження у справі за таким позовом Орендаря протягом зазначеного двомісячного строку; або з дати набрання законної сили рішенням суду про відмову у позові Орендаря; або з дати залишення судом позову без розгляду, припинення провадження у справі або з дати відкликання Орендарем позову.</w:t>
      </w:r>
    </w:p>
    <w:p w:rsidR="008A1709" w:rsidRPr="00E5524A" w:rsidRDefault="008A1709" w:rsidP="008A1709">
      <w:pPr>
        <w:ind w:firstLine="567"/>
        <w:jc w:val="both"/>
        <w:rPr>
          <w:color w:val="000000" w:themeColor="text1"/>
        </w:rPr>
      </w:pPr>
      <w:r w:rsidRPr="00E5524A">
        <w:rPr>
          <w:color w:val="000000" w:themeColor="text1"/>
        </w:rPr>
        <w:t>Лист про дострокове припинення надсилається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rsidR="008A1709" w:rsidRPr="00E5524A" w:rsidRDefault="008A1709" w:rsidP="008A1709">
      <w:pPr>
        <w:ind w:firstLine="567"/>
        <w:jc w:val="both"/>
        <w:rPr>
          <w:color w:val="000000" w:themeColor="text1"/>
        </w:rPr>
      </w:pPr>
      <w:r w:rsidRPr="00E5524A">
        <w:rPr>
          <w:color w:val="000000" w:themeColor="text1"/>
        </w:rPr>
        <w:t>12.6.3. На вимогу Орендодавця з підстав, передбачених пунктом 12.7 цього договору, і при цьому договір вважається припиненим у день, визначений відповідно до абзацу третього пункту 12.8 цього договору.</w:t>
      </w:r>
    </w:p>
    <w:p w:rsidR="008A1709" w:rsidRPr="00E5524A" w:rsidRDefault="008A1709" w:rsidP="008A1709">
      <w:pPr>
        <w:ind w:firstLine="567"/>
        <w:jc w:val="both"/>
        <w:rPr>
          <w:color w:val="000000" w:themeColor="text1"/>
        </w:rPr>
      </w:pPr>
      <w:r w:rsidRPr="00E5524A">
        <w:rPr>
          <w:color w:val="000000" w:themeColor="text1"/>
        </w:rPr>
        <w:t>12.6.4.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rsidR="008A1709" w:rsidRPr="00E5524A" w:rsidRDefault="008A1709" w:rsidP="008A1709">
      <w:pPr>
        <w:ind w:firstLine="567"/>
        <w:jc w:val="both"/>
        <w:rPr>
          <w:color w:val="000000" w:themeColor="text1"/>
        </w:rPr>
      </w:pPr>
      <w:r w:rsidRPr="00E5524A">
        <w:rPr>
          <w:color w:val="000000" w:themeColor="text1"/>
        </w:rPr>
        <w:t>12.6.5. за згодою сторін на підставі договору про припинення з дати підписання акта повернення Майна з оренди.</w:t>
      </w:r>
    </w:p>
    <w:p w:rsidR="008A1709" w:rsidRPr="00E5524A" w:rsidRDefault="008A1709" w:rsidP="008A1709">
      <w:pPr>
        <w:ind w:firstLine="567"/>
        <w:jc w:val="both"/>
        <w:rPr>
          <w:color w:val="000000" w:themeColor="text1"/>
        </w:rPr>
      </w:pPr>
      <w:r w:rsidRPr="00E5524A">
        <w:rPr>
          <w:color w:val="000000" w:themeColor="text1"/>
        </w:rPr>
        <w:t>12.6.6. на вимогу будь-якої із сторін цього договору за рішенням суду з підстав, передбачених законодавством України.</w:t>
      </w:r>
    </w:p>
    <w:p w:rsidR="008A1709" w:rsidRPr="00E5524A" w:rsidRDefault="008A1709" w:rsidP="008A1709">
      <w:pPr>
        <w:ind w:firstLine="567"/>
        <w:jc w:val="both"/>
        <w:rPr>
          <w:color w:val="000000" w:themeColor="text1"/>
        </w:rPr>
      </w:pPr>
      <w:r w:rsidRPr="00E5524A">
        <w:rPr>
          <w:color w:val="000000" w:themeColor="text1"/>
        </w:rPr>
        <w:t>12.7. Договір може бути достроково припинений на вимогу Орендодавця, якщо Орендар:</w:t>
      </w:r>
    </w:p>
    <w:p w:rsidR="008A1709" w:rsidRPr="00E5524A" w:rsidRDefault="008A1709" w:rsidP="008A1709">
      <w:pPr>
        <w:ind w:firstLine="567"/>
        <w:jc w:val="both"/>
        <w:rPr>
          <w:color w:val="000000" w:themeColor="text1"/>
        </w:rPr>
      </w:pPr>
      <w:r w:rsidRPr="00E5524A">
        <w:rPr>
          <w:color w:val="000000" w:themeColor="text1"/>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8A1709" w:rsidRPr="00E5524A" w:rsidRDefault="008A1709" w:rsidP="008A1709">
      <w:pPr>
        <w:ind w:firstLine="567"/>
        <w:jc w:val="both"/>
        <w:rPr>
          <w:color w:val="000000" w:themeColor="text1"/>
        </w:rPr>
      </w:pPr>
      <w:r w:rsidRPr="00E5524A">
        <w:rPr>
          <w:color w:val="000000" w:themeColor="text1"/>
        </w:rPr>
        <w:t>12.7.2. Використовує Майно не за цільовим призначенням, визначеному у пункті 7 Умов.</w:t>
      </w:r>
    </w:p>
    <w:p w:rsidR="008A1709" w:rsidRPr="00E5524A" w:rsidRDefault="008A1709" w:rsidP="008A1709">
      <w:pPr>
        <w:ind w:firstLine="567"/>
        <w:jc w:val="both"/>
        <w:rPr>
          <w:color w:val="000000" w:themeColor="text1"/>
        </w:rPr>
      </w:pPr>
      <w:r w:rsidRPr="00E5524A">
        <w:rPr>
          <w:color w:val="000000" w:themeColor="text1"/>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rsidR="008A1709" w:rsidRPr="00E5524A" w:rsidRDefault="008A1709" w:rsidP="008A1709">
      <w:pPr>
        <w:ind w:firstLine="567"/>
        <w:jc w:val="both"/>
        <w:rPr>
          <w:color w:val="000000" w:themeColor="text1"/>
        </w:rPr>
      </w:pPr>
      <w:r w:rsidRPr="00E5524A">
        <w:rPr>
          <w:color w:val="000000" w:themeColor="text1"/>
        </w:rPr>
        <w:t>12.7.4. Уклав договір суборенди з особами, які не відповідають вимогам статті 4 Закону.</w:t>
      </w:r>
    </w:p>
    <w:p w:rsidR="008A1709" w:rsidRPr="00E5524A" w:rsidRDefault="008A1709" w:rsidP="008A1709">
      <w:pPr>
        <w:ind w:firstLine="567"/>
        <w:jc w:val="both"/>
        <w:rPr>
          <w:color w:val="000000" w:themeColor="text1"/>
        </w:rPr>
      </w:pPr>
      <w:r w:rsidRPr="00E5524A">
        <w:rPr>
          <w:color w:val="000000" w:themeColor="text1"/>
        </w:rPr>
        <w:t>12.7.5. Перешкоджає співробітникам Орендодавця та/або Балансоутримувача здійснювати контроль за використанням Майна, виконанням умов цього договору.</w:t>
      </w:r>
    </w:p>
    <w:p w:rsidR="008A1709" w:rsidRPr="00E5524A" w:rsidRDefault="008A1709" w:rsidP="008A1709">
      <w:pPr>
        <w:ind w:firstLine="567"/>
        <w:jc w:val="both"/>
        <w:rPr>
          <w:color w:val="000000" w:themeColor="text1"/>
        </w:rPr>
      </w:pPr>
      <w:r w:rsidRPr="00E5524A">
        <w:rPr>
          <w:color w:val="000000" w:themeColor="text1"/>
        </w:rPr>
        <w:t>12.7.6. Порушує додаткові умови оренди, зазначені у пункті 14 Умов.</w:t>
      </w:r>
    </w:p>
    <w:p w:rsidR="008A1709" w:rsidRPr="00E5524A" w:rsidRDefault="008A1709" w:rsidP="008A1709">
      <w:pPr>
        <w:ind w:firstLine="567"/>
        <w:jc w:val="both"/>
        <w:rPr>
          <w:color w:val="000000" w:themeColor="text1"/>
        </w:rPr>
      </w:pPr>
      <w:r w:rsidRPr="00E5524A">
        <w:rPr>
          <w:color w:val="000000" w:themeColor="text1"/>
        </w:rPr>
        <w:t>12.7.7. Відмовився внести зміни до цього договору у разі виникнення підстав, передбачених пунктом 3.8 незмінних умов договору.</w:t>
      </w:r>
    </w:p>
    <w:p w:rsidR="008A1709" w:rsidRPr="00E5524A" w:rsidRDefault="008A1709" w:rsidP="008A1709">
      <w:pPr>
        <w:ind w:firstLine="567"/>
        <w:jc w:val="both"/>
        <w:rPr>
          <w:color w:val="000000" w:themeColor="text1"/>
        </w:rPr>
      </w:pPr>
      <w:r w:rsidRPr="00E5524A">
        <w:rPr>
          <w:color w:val="000000" w:themeColor="text1"/>
        </w:rPr>
        <w:t>12.7.8. Не уклав договір з балансоутримувачем про відшкодування витрат.</w:t>
      </w:r>
    </w:p>
    <w:p w:rsidR="008A1709" w:rsidRPr="00E5524A" w:rsidRDefault="008A1709" w:rsidP="008A1709">
      <w:pPr>
        <w:ind w:firstLine="567"/>
        <w:jc w:val="both"/>
        <w:rPr>
          <w:color w:val="000000" w:themeColor="text1"/>
        </w:rPr>
      </w:pPr>
      <w:r w:rsidRPr="00E5524A">
        <w:rPr>
          <w:color w:val="000000" w:themeColor="text1"/>
        </w:rPr>
        <w:t xml:space="preserve">12.8. Про наявність однієї з підстав для дострокового припинення договору з ініціативи Орендодавця, передбачених пунктом 12.7 цього договору, Орендодавець повідомляє </w:t>
      </w:r>
      <w:r w:rsidRPr="00E5524A">
        <w:rPr>
          <w:color w:val="000000" w:themeColor="text1"/>
        </w:rPr>
        <w:lastRenderedPageBreak/>
        <w:t>Орендареві листом. У листі повинен міститись опис порушення і вимогу про його усунення в строк не менш як 15 та не більш як 30 робочих днів з дати надсилання листа (у строк п’яти робочих днів, якщо порушення стосується прострочення сплати орендної плати або перешкоджання у здійсненні Орендодавцем або Балансоутримувачем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rsidR="008A1709" w:rsidRPr="00E5524A" w:rsidRDefault="008A1709" w:rsidP="008A1709">
      <w:pPr>
        <w:ind w:firstLine="567"/>
        <w:jc w:val="both"/>
        <w:rPr>
          <w:color w:val="000000" w:themeColor="text1"/>
        </w:rPr>
      </w:pPr>
      <w:r w:rsidRPr="00E5524A">
        <w:rPr>
          <w:color w:val="000000" w:themeColor="text1"/>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rsidR="008A1709" w:rsidRPr="00E5524A" w:rsidRDefault="008A1709" w:rsidP="008A1709">
      <w:pPr>
        <w:ind w:firstLine="567"/>
        <w:jc w:val="both"/>
        <w:rPr>
          <w:color w:val="000000" w:themeColor="text1"/>
        </w:rPr>
      </w:pPr>
      <w:r w:rsidRPr="00E5524A">
        <w:rPr>
          <w:color w:val="000000" w:themeColor="text1"/>
        </w:rPr>
        <w:t>Договір вважається припиненим на п’ятий робочий день після надіслання Орендодавцем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адресою місцезнаходження Орендаря, а також за адресою орендованого Майна.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rsidR="008A1709" w:rsidRPr="00E5524A" w:rsidRDefault="008A1709" w:rsidP="008A1709">
      <w:pPr>
        <w:ind w:firstLine="567"/>
        <w:jc w:val="both"/>
        <w:rPr>
          <w:color w:val="000000" w:themeColor="text1"/>
        </w:rPr>
      </w:pPr>
      <w:r w:rsidRPr="00E5524A">
        <w:rPr>
          <w:color w:val="000000" w:themeColor="text1"/>
        </w:rPr>
        <w:t>12.9. Цей договір може бути достроково припинений на вимогу Орендаря, якщо:</w:t>
      </w:r>
    </w:p>
    <w:p w:rsidR="008A1709" w:rsidRPr="00E5524A" w:rsidRDefault="008A1709" w:rsidP="008A1709">
      <w:pPr>
        <w:ind w:firstLine="567"/>
        <w:jc w:val="both"/>
        <w:rPr>
          <w:color w:val="000000" w:themeColor="text1"/>
        </w:rPr>
      </w:pPr>
      <w:r w:rsidRPr="00E5524A">
        <w:rPr>
          <w:color w:val="000000" w:themeColor="text1"/>
        </w:rPr>
        <w:t>12.9.1. Протягом одного місяця після підписання акта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приймання-передачі; або</w:t>
      </w:r>
    </w:p>
    <w:p w:rsidR="008A1709" w:rsidRPr="00E5524A" w:rsidRDefault="008A1709" w:rsidP="008A1709">
      <w:pPr>
        <w:ind w:firstLine="567"/>
        <w:jc w:val="both"/>
        <w:rPr>
          <w:color w:val="000000" w:themeColor="text1"/>
        </w:rPr>
      </w:pPr>
      <w:r w:rsidRPr="00E5524A">
        <w:rPr>
          <w:color w:val="000000" w:themeColor="text1"/>
        </w:rPr>
        <w:t>12.9.2. Протягом двох місяців після підписання договору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Балансоутримувача укласти із Орендарем договір про відшкодування витрат Балансоутримувача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акта приймання-передачі Майна).</w:t>
      </w:r>
    </w:p>
    <w:p w:rsidR="008A1709" w:rsidRPr="00E5524A" w:rsidRDefault="008A1709" w:rsidP="008A1709">
      <w:pPr>
        <w:ind w:firstLine="567"/>
        <w:jc w:val="both"/>
        <w:rPr>
          <w:color w:val="000000" w:themeColor="text1"/>
        </w:rPr>
      </w:pPr>
      <w:r w:rsidRPr="00E5524A">
        <w:rPr>
          <w:color w:val="000000" w:themeColor="text1"/>
        </w:rPr>
        <w:t>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 Балансоутримувачу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і Балансоутримувачу вимогу про дострокове припинення цього договору і вимогу про повернення забезпечувального депозиту і сплачених сум орендної плати. Вимоги Орендаря, заявлені після закінчення строків, встановлених цим пунктом договору, задоволенню не підлягають. Договір вважається припиненим на десятий робочий день після надіслання Орендарем Орендодавцю і Балансоутримувачу вимоги про дострокове припинення цього договору.</w:t>
      </w:r>
    </w:p>
    <w:p w:rsidR="008A1709" w:rsidRPr="00E5524A" w:rsidRDefault="008A1709" w:rsidP="008A1709">
      <w:pPr>
        <w:ind w:firstLine="567"/>
        <w:jc w:val="both"/>
        <w:rPr>
          <w:color w:val="000000" w:themeColor="text1"/>
        </w:rPr>
      </w:pPr>
      <w:r w:rsidRPr="00E5524A">
        <w:rPr>
          <w:color w:val="000000" w:themeColor="text1"/>
        </w:rPr>
        <w:t>За відсутності зауважень Орендодавця та Балансоутримувача, передбачених абзацом другим цього пункту:</w:t>
      </w:r>
    </w:p>
    <w:p w:rsidR="008A1709" w:rsidRPr="00E5524A" w:rsidRDefault="008A1709" w:rsidP="008A1709">
      <w:pPr>
        <w:ind w:firstLine="567"/>
        <w:jc w:val="both"/>
        <w:rPr>
          <w:color w:val="000000" w:themeColor="text1"/>
        </w:rPr>
      </w:pPr>
      <w:r w:rsidRPr="00E5524A">
        <w:rPr>
          <w:color w:val="000000" w:themeColor="text1"/>
        </w:rPr>
        <w:t>А). Балансоутримувач повертає Орендарю відповідну частину орендної плати, сплаченої Орендарем, протягом десяти календарних днів з моменту отримання вимоги Орендаря і підписання Орендарем акта повернення Майна з оренди.</w:t>
      </w:r>
    </w:p>
    <w:p w:rsidR="008A1709" w:rsidRPr="00E5524A" w:rsidRDefault="008A1709" w:rsidP="008A1709">
      <w:pPr>
        <w:ind w:firstLine="567"/>
        <w:jc w:val="both"/>
        <w:rPr>
          <w:color w:val="000000" w:themeColor="text1"/>
        </w:rPr>
      </w:pPr>
      <w:r w:rsidRPr="00E5524A">
        <w:rPr>
          <w:color w:val="000000" w:themeColor="text1"/>
        </w:rPr>
        <w:t xml:space="preserve">Б). Орендодавець повертає сплачений Орендарем забезпечувальний депозит протягом десяти календарних днів з моменту отримання вимоги Орендаря і підписання Орендарем </w:t>
      </w:r>
      <w:r w:rsidRPr="00E5524A">
        <w:rPr>
          <w:color w:val="000000" w:themeColor="text1"/>
        </w:rPr>
        <w:lastRenderedPageBreak/>
        <w:t>акта повернення Майна з оренди. Повернення орендної плати, що була надміру сплачена Орендарем до бюджету, протягом 10 робочих днів з дати звернення Орендаря.</w:t>
      </w:r>
    </w:p>
    <w:p w:rsidR="008A1709" w:rsidRPr="00E5524A" w:rsidRDefault="008A1709" w:rsidP="008A1709">
      <w:pPr>
        <w:ind w:firstLine="567"/>
        <w:jc w:val="both"/>
        <w:rPr>
          <w:color w:val="000000" w:themeColor="text1"/>
        </w:rPr>
      </w:pPr>
      <w:r w:rsidRPr="00E5524A">
        <w:rPr>
          <w:color w:val="000000" w:themeColor="text1"/>
        </w:rPr>
        <w:t>12.11. У разі припинення договору:</w:t>
      </w:r>
    </w:p>
    <w:p w:rsidR="008A1709" w:rsidRPr="00E5524A" w:rsidRDefault="008A1709" w:rsidP="008A1709">
      <w:pPr>
        <w:ind w:firstLine="567"/>
        <w:jc w:val="both"/>
        <w:rPr>
          <w:color w:val="000000" w:themeColor="text1"/>
        </w:rPr>
      </w:pPr>
      <w:r w:rsidRPr="00E5524A">
        <w:rPr>
          <w:color w:val="000000" w:themeColor="text1"/>
        </w:rPr>
        <w:t xml:space="preserve">12.11.1. 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 </w:t>
      </w:r>
      <w:r w:rsidRPr="00E5524A">
        <w:rPr>
          <w:color w:val="000000" w:themeColor="text1"/>
          <w:lang w:val="uk-UA"/>
        </w:rPr>
        <w:t>Межівської селищної</w:t>
      </w:r>
      <w:r w:rsidRPr="00E5524A">
        <w:rPr>
          <w:color w:val="000000" w:themeColor="text1"/>
        </w:rPr>
        <w:t xml:space="preserve"> територіальної громади.</w:t>
      </w:r>
    </w:p>
    <w:p w:rsidR="008A1709" w:rsidRPr="00E5524A" w:rsidRDefault="008A1709" w:rsidP="008A1709">
      <w:pPr>
        <w:ind w:firstLine="567"/>
        <w:jc w:val="both"/>
        <w:rPr>
          <w:color w:val="000000" w:themeColor="text1"/>
        </w:rPr>
      </w:pPr>
      <w:r w:rsidRPr="00E5524A">
        <w:rPr>
          <w:color w:val="000000" w:themeColor="text1"/>
        </w:rPr>
        <w:t xml:space="preserve">12.11.2. Поліпшення Майна, зроблені Орендарем без згоди осіб, визначених у пункті 5.1 цього договору, які не можна відокремити без шкоди для Майна, є власністю </w:t>
      </w:r>
      <w:r w:rsidRPr="00E5524A">
        <w:rPr>
          <w:color w:val="000000" w:themeColor="text1"/>
          <w:lang w:val="uk-UA"/>
        </w:rPr>
        <w:t xml:space="preserve">Межівської селищної </w:t>
      </w:r>
      <w:r w:rsidRPr="00E5524A">
        <w:rPr>
          <w:color w:val="000000" w:themeColor="text1"/>
        </w:rPr>
        <w:t>територіальної громади та їх вартість компенсації не підлягає.</w:t>
      </w:r>
    </w:p>
    <w:p w:rsidR="008A1709" w:rsidRPr="00E5524A" w:rsidRDefault="008A1709" w:rsidP="008A1709">
      <w:pPr>
        <w:ind w:firstLine="567"/>
        <w:jc w:val="both"/>
        <w:rPr>
          <w:color w:val="000000" w:themeColor="text1"/>
        </w:rPr>
      </w:pPr>
      <w:r w:rsidRPr="00E5524A">
        <w:rPr>
          <w:color w:val="000000" w:themeColor="text1"/>
        </w:rPr>
        <w:t>12.12. Майно вважається поверненим Орендодавцю/ Балансоутримувачу з моменту підписання Балансоутримувачем та Орендарем акта повернення з оренди орендованого Майна.</w:t>
      </w:r>
    </w:p>
    <w:p w:rsidR="008A1709" w:rsidRPr="00E5524A" w:rsidRDefault="008A1709" w:rsidP="008A1709">
      <w:pPr>
        <w:jc w:val="center"/>
        <w:rPr>
          <w:b/>
          <w:color w:val="000000" w:themeColor="text1"/>
        </w:rPr>
      </w:pPr>
      <w:r w:rsidRPr="00E5524A">
        <w:rPr>
          <w:b/>
          <w:color w:val="000000" w:themeColor="text1"/>
        </w:rPr>
        <w:t>13. Інше</w:t>
      </w:r>
    </w:p>
    <w:p w:rsidR="008A1709" w:rsidRPr="00E5524A" w:rsidRDefault="008A1709" w:rsidP="008A1709">
      <w:pPr>
        <w:ind w:firstLine="567"/>
        <w:jc w:val="both"/>
        <w:rPr>
          <w:color w:val="000000" w:themeColor="text1"/>
        </w:rPr>
      </w:pPr>
      <w:r w:rsidRPr="00E5524A">
        <w:rPr>
          <w:color w:val="000000" w:themeColor="text1"/>
        </w:rPr>
        <w:t>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Балансоутримувач повідомляє Орендареві про відповідні зміни письмово або на адресу електронної пошти.</w:t>
      </w:r>
    </w:p>
    <w:p w:rsidR="008A1709" w:rsidRPr="00E5524A" w:rsidRDefault="008A1709" w:rsidP="008A1709">
      <w:pPr>
        <w:ind w:firstLine="567"/>
        <w:jc w:val="both"/>
        <w:rPr>
          <w:color w:val="000000" w:themeColor="text1"/>
        </w:rPr>
      </w:pPr>
      <w:r w:rsidRPr="00E5524A">
        <w:rPr>
          <w:color w:val="000000" w:themeColor="text1"/>
        </w:rPr>
        <w:t>13.2. Якщо цей договір підлягає нотаріальному посвідченню, витрати на таке посвідчення несе Орендар.</w:t>
      </w:r>
    </w:p>
    <w:p w:rsidR="008A1709" w:rsidRPr="00E5524A" w:rsidRDefault="008A1709" w:rsidP="008A1709">
      <w:pPr>
        <w:ind w:firstLine="567"/>
        <w:jc w:val="both"/>
        <w:rPr>
          <w:color w:val="000000" w:themeColor="text1"/>
        </w:rPr>
      </w:pPr>
      <w:r w:rsidRPr="00E5524A">
        <w:rPr>
          <w:color w:val="000000" w:themeColor="text1"/>
        </w:rPr>
        <w:t>13.3. Якщо протягом строку дії договору відбувається зміна Орендодавця або Балансоутримувача Майна, новий Орендодавець або Балансоутримувач стає стороною такого договору шляхом укладення договору про внесення відповідних змін у договір оренди комунального майна (договір про заміну сторони підписується Орендодавцем або Балансоутримувачем та в той же день надсилається іншим сторонам договору листом (цінним з описом). Договір про внесення змін складається у трьох оригінальних примірниках. Новий Орендодавець або Балансоутримувач зобов’язаний (протягом п’яти робочих днів від дати його надсилання Орендарю) опублікувати зазначений договір в Електронній Торговій Системі. Орендодавець або Балансоутримувач за цим договором вважається заміненим з моменту опублікування договору про внесення змін в Електронній Торговій Системі.</w:t>
      </w:r>
    </w:p>
    <w:p w:rsidR="008A1709" w:rsidRPr="00E5524A" w:rsidRDefault="008A1709" w:rsidP="008A1709">
      <w:pPr>
        <w:ind w:firstLine="567"/>
        <w:jc w:val="both"/>
        <w:rPr>
          <w:color w:val="000000" w:themeColor="text1"/>
        </w:rPr>
      </w:pPr>
      <w:r w:rsidRPr="00E5524A">
        <w:rPr>
          <w:color w:val="000000" w:themeColor="text1"/>
        </w:rPr>
        <w:t>13.4. У разі реорганізації Орендаря договір оренди зберігає чинність для відповідного правонаступника юридичної особи — Орендаря.</w:t>
      </w:r>
    </w:p>
    <w:p w:rsidR="008A1709" w:rsidRPr="00E5524A" w:rsidRDefault="008A1709" w:rsidP="008A1709">
      <w:pPr>
        <w:ind w:firstLine="567"/>
        <w:jc w:val="both"/>
        <w:rPr>
          <w:color w:val="000000" w:themeColor="text1"/>
        </w:rPr>
      </w:pPr>
      <w:r w:rsidRPr="00E5524A">
        <w:rPr>
          <w:color w:val="000000" w:themeColor="text1"/>
        </w:rPr>
        <w:t>Заміна сторони Орендаря набуває чинності з дня внесення змін до цього договору.</w:t>
      </w:r>
    </w:p>
    <w:p w:rsidR="008A1709" w:rsidRPr="00E5524A" w:rsidRDefault="008A1709" w:rsidP="008A1709">
      <w:pPr>
        <w:ind w:firstLine="567"/>
        <w:jc w:val="both"/>
        <w:rPr>
          <w:color w:val="000000" w:themeColor="text1"/>
        </w:rPr>
      </w:pPr>
      <w:r w:rsidRPr="00E5524A">
        <w:rPr>
          <w:color w:val="000000" w:themeColor="text1"/>
        </w:rPr>
        <w:t>Заміна Орендаря інша, ніж передбачена цим пунктом, не допускається.</w:t>
      </w:r>
    </w:p>
    <w:p w:rsidR="008A1709" w:rsidRPr="00E5524A" w:rsidRDefault="008A1709" w:rsidP="008A1709">
      <w:pPr>
        <w:ind w:firstLine="567"/>
        <w:jc w:val="both"/>
        <w:rPr>
          <w:color w:val="000000" w:themeColor="text1"/>
        </w:rPr>
      </w:pPr>
      <w:r w:rsidRPr="00E5524A">
        <w:rPr>
          <w:color w:val="000000" w:themeColor="text1"/>
        </w:rPr>
        <w:t>13.5 Цей Договір укладено у трьох примірниках, прошитий та пронумерований, кожен з яких має однакову юридичну силу, по одному для Орендаря, Орендодавця і Балансоутримувача.</w:t>
      </w:r>
    </w:p>
    <w:p w:rsidR="008A1709" w:rsidRPr="00E5524A" w:rsidRDefault="008A1709" w:rsidP="008A1709">
      <w:pPr>
        <w:ind w:firstLine="708"/>
        <w:jc w:val="both"/>
        <w:rPr>
          <w:color w:val="000000" w:themeColor="text1"/>
          <w:sz w:val="12"/>
          <w:szCs w:val="12"/>
        </w:rPr>
      </w:pPr>
    </w:p>
    <w:p w:rsidR="008A1709" w:rsidRPr="00E5524A" w:rsidRDefault="008A1709" w:rsidP="008A1709">
      <w:pPr>
        <w:jc w:val="both"/>
        <w:rPr>
          <w:color w:val="000000" w:themeColor="text1"/>
        </w:rPr>
      </w:pPr>
      <w:r w:rsidRPr="00E5524A">
        <w:rPr>
          <w:color w:val="000000" w:themeColor="text1"/>
        </w:rPr>
        <w:t>Підписи сторін</w:t>
      </w:r>
    </w:p>
    <w:p w:rsidR="008A1709" w:rsidRPr="00E5524A" w:rsidRDefault="008A1709" w:rsidP="008A1709">
      <w:pPr>
        <w:jc w:val="both"/>
        <w:rPr>
          <w:color w:val="000000" w:themeColor="text1"/>
          <w:sz w:val="12"/>
          <w:szCs w:val="12"/>
        </w:rPr>
      </w:pPr>
    </w:p>
    <w:tbl>
      <w:tblPr>
        <w:tblW w:w="0" w:type="auto"/>
        <w:tblLook w:val="04A0"/>
      </w:tblPr>
      <w:tblGrid>
        <w:gridCol w:w="3243"/>
        <w:gridCol w:w="3279"/>
        <w:gridCol w:w="3332"/>
      </w:tblGrid>
      <w:tr w:rsidR="008A1709" w:rsidRPr="00E5524A" w:rsidTr="00EE3822">
        <w:tc>
          <w:tcPr>
            <w:tcW w:w="3426" w:type="dxa"/>
          </w:tcPr>
          <w:p w:rsidR="008A1709" w:rsidRPr="00E5524A" w:rsidRDefault="008A1709" w:rsidP="00EE3822">
            <w:pPr>
              <w:jc w:val="both"/>
              <w:rPr>
                <w:color w:val="000000" w:themeColor="text1"/>
              </w:rPr>
            </w:pPr>
            <w:r w:rsidRPr="00E5524A">
              <w:rPr>
                <w:color w:val="000000" w:themeColor="text1"/>
              </w:rPr>
              <w:t>ОРЕНДОДАВЕЦЬ:</w:t>
            </w:r>
          </w:p>
          <w:p w:rsidR="008A1709" w:rsidRPr="00E5524A" w:rsidRDefault="008A1709" w:rsidP="00EE3822">
            <w:pPr>
              <w:jc w:val="both"/>
              <w:rPr>
                <w:color w:val="000000" w:themeColor="text1"/>
              </w:rPr>
            </w:pPr>
            <w:r w:rsidRPr="00E5524A">
              <w:rPr>
                <w:color w:val="000000" w:themeColor="text1"/>
              </w:rPr>
              <w:t>__________________</w:t>
            </w:r>
          </w:p>
          <w:p w:rsidR="008A1709" w:rsidRPr="00E5524A" w:rsidRDefault="008A1709" w:rsidP="00EE3822">
            <w:pPr>
              <w:jc w:val="both"/>
              <w:rPr>
                <w:color w:val="000000" w:themeColor="text1"/>
              </w:rPr>
            </w:pPr>
            <w:r w:rsidRPr="00E5524A">
              <w:rPr>
                <w:color w:val="000000" w:themeColor="text1"/>
              </w:rPr>
              <w:t xml:space="preserve">                (назва)</w:t>
            </w:r>
          </w:p>
          <w:p w:rsidR="008A1709" w:rsidRPr="00E5524A" w:rsidRDefault="008A1709" w:rsidP="00EE3822">
            <w:pPr>
              <w:jc w:val="both"/>
              <w:rPr>
                <w:color w:val="000000" w:themeColor="text1"/>
              </w:rPr>
            </w:pPr>
            <w:r w:rsidRPr="00E5524A">
              <w:rPr>
                <w:color w:val="000000" w:themeColor="text1"/>
              </w:rPr>
              <w:t>ПІБ підписанта_________</w:t>
            </w:r>
          </w:p>
          <w:p w:rsidR="008A1709" w:rsidRPr="00E5524A" w:rsidRDefault="008A1709" w:rsidP="00EE3822">
            <w:pPr>
              <w:jc w:val="both"/>
              <w:rPr>
                <w:color w:val="000000" w:themeColor="text1"/>
              </w:rPr>
            </w:pPr>
            <w:r w:rsidRPr="00E5524A">
              <w:rPr>
                <w:color w:val="000000" w:themeColor="text1"/>
              </w:rPr>
              <w:t>Підпис ___________</w:t>
            </w:r>
          </w:p>
          <w:p w:rsidR="008A1709" w:rsidRPr="00E5524A" w:rsidRDefault="008A1709" w:rsidP="00EE3822">
            <w:pPr>
              <w:jc w:val="both"/>
              <w:rPr>
                <w:color w:val="000000" w:themeColor="text1"/>
              </w:rPr>
            </w:pPr>
            <w:r w:rsidRPr="00E5524A">
              <w:rPr>
                <w:color w:val="000000" w:themeColor="text1"/>
              </w:rPr>
              <w:t xml:space="preserve">                      М.П.</w:t>
            </w:r>
          </w:p>
          <w:p w:rsidR="008A1709" w:rsidRPr="00E5524A" w:rsidRDefault="008A1709" w:rsidP="00EE3822">
            <w:pPr>
              <w:jc w:val="both"/>
              <w:rPr>
                <w:color w:val="000000" w:themeColor="text1"/>
              </w:rPr>
            </w:pPr>
          </w:p>
        </w:tc>
        <w:tc>
          <w:tcPr>
            <w:tcW w:w="3427" w:type="dxa"/>
          </w:tcPr>
          <w:p w:rsidR="008A1709" w:rsidRPr="00E5524A" w:rsidRDefault="008A1709" w:rsidP="00EE3822">
            <w:pPr>
              <w:jc w:val="both"/>
              <w:rPr>
                <w:color w:val="000000" w:themeColor="text1"/>
              </w:rPr>
            </w:pPr>
            <w:r w:rsidRPr="00E5524A">
              <w:rPr>
                <w:color w:val="000000" w:themeColor="text1"/>
              </w:rPr>
              <w:t>ОРЕНДАР:</w:t>
            </w:r>
          </w:p>
          <w:p w:rsidR="008A1709" w:rsidRPr="00E5524A" w:rsidRDefault="008A1709" w:rsidP="00EE3822">
            <w:pPr>
              <w:jc w:val="both"/>
              <w:rPr>
                <w:color w:val="000000" w:themeColor="text1"/>
              </w:rPr>
            </w:pPr>
            <w:r w:rsidRPr="00E5524A">
              <w:rPr>
                <w:color w:val="000000" w:themeColor="text1"/>
              </w:rPr>
              <w:t>____________________</w:t>
            </w:r>
          </w:p>
          <w:p w:rsidR="008A1709" w:rsidRPr="00E5524A" w:rsidRDefault="008A1709" w:rsidP="00EE3822">
            <w:pPr>
              <w:jc w:val="both"/>
              <w:rPr>
                <w:color w:val="000000" w:themeColor="text1"/>
              </w:rPr>
            </w:pPr>
            <w:r w:rsidRPr="00E5524A">
              <w:rPr>
                <w:color w:val="000000" w:themeColor="text1"/>
              </w:rPr>
              <w:t xml:space="preserve">                (назва)</w:t>
            </w:r>
          </w:p>
          <w:p w:rsidR="008A1709" w:rsidRPr="00E5524A" w:rsidRDefault="008A1709" w:rsidP="00EE3822">
            <w:pPr>
              <w:jc w:val="both"/>
              <w:rPr>
                <w:color w:val="000000" w:themeColor="text1"/>
              </w:rPr>
            </w:pPr>
            <w:r w:rsidRPr="00E5524A">
              <w:rPr>
                <w:color w:val="000000" w:themeColor="text1"/>
              </w:rPr>
              <w:t>ПІБ підписанта__________</w:t>
            </w:r>
          </w:p>
          <w:p w:rsidR="008A1709" w:rsidRPr="00E5524A" w:rsidRDefault="008A1709" w:rsidP="00EE3822">
            <w:pPr>
              <w:jc w:val="both"/>
              <w:rPr>
                <w:color w:val="000000" w:themeColor="text1"/>
              </w:rPr>
            </w:pPr>
            <w:r w:rsidRPr="00E5524A">
              <w:rPr>
                <w:color w:val="000000" w:themeColor="text1"/>
              </w:rPr>
              <w:t>Підпис ___________</w:t>
            </w:r>
          </w:p>
          <w:p w:rsidR="008A1709" w:rsidRPr="00E5524A" w:rsidRDefault="008A1709" w:rsidP="00EE3822">
            <w:pPr>
              <w:jc w:val="both"/>
              <w:rPr>
                <w:color w:val="000000" w:themeColor="text1"/>
              </w:rPr>
            </w:pPr>
            <w:r w:rsidRPr="00E5524A">
              <w:rPr>
                <w:color w:val="000000" w:themeColor="text1"/>
              </w:rPr>
              <w:t xml:space="preserve">                      М.П.</w:t>
            </w:r>
          </w:p>
          <w:p w:rsidR="008A1709" w:rsidRPr="00E5524A" w:rsidRDefault="008A1709" w:rsidP="00EE3822">
            <w:pPr>
              <w:jc w:val="both"/>
              <w:rPr>
                <w:color w:val="000000" w:themeColor="text1"/>
              </w:rPr>
            </w:pPr>
          </w:p>
        </w:tc>
        <w:tc>
          <w:tcPr>
            <w:tcW w:w="3427" w:type="dxa"/>
          </w:tcPr>
          <w:p w:rsidR="008A1709" w:rsidRPr="00E5524A" w:rsidRDefault="008A1709" w:rsidP="00EE3822">
            <w:pPr>
              <w:jc w:val="both"/>
              <w:rPr>
                <w:color w:val="000000" w:themeColor="text1"/>
              </w:rPr>
            </w:pPr>
            <w:r w:rsidRPr="00E5524A">
              <w:rPr>
                <w:color w:val="000000" w:themeColor="text1"/>
              </w:rPr>
              <w:t>БАЛАНСОУТРИМУВАЧ</w:t>
            </w:r>
          </w:p>
          <w:p w:rsidR="008A1709" w:rsidRPr="00E5524A" w:rsidRDefault="008A1709" w:rsidP="00EE3822">
            <w:pPr>
              <w:jc w:val="both"/>
              <w:rPr>
                <w:color w:val="000000" w:themeColor="text1"/>
              </w:rPr>
            </w:pPr>
            <w:r w:rsidRPr="00E5524A">
              <w:rPr>
                <w:color w:val="000000" w:themeColor="text1"/>
              </w:rPr>
              <w:t>____________________</w:t>
            </w:r>
          </w:p>
          <w:p w:rsidR="008A1709" w:rsidRPr="00E5524A" w:rsidRDefault="008A1709" w:rsidP="00EE3822">
            <w:pPr>
              <w:jc w:val="both"/>
              <w:rPr>
                <w:color w:val="000000" w:themeColor="text1"/>
              </w:rPr>
            </w:pPr>
            <w:r w:rsidRPr="00E5524A">
              <w:rPr>
                <w:color w:val="000000" w:themeColor="text1"/>
              </w:rPr>
              <w:t xml:space="preserve">                  (назва)</w:t>
            </w:r>
          </w:p>
          <w:p w:rsidR="008A1709" w:rsidRPr="00E5524A" w:rsidRDefault="008A1709" w:rsidP="00EE3822">
            <w:pPr>
              <w:jc w:val="both"/>
              <w:rPr>
                <w:color w:val="000000" w:themeColor="text1"/>
              </w:rPr>
            </w:pPr>
            <w:r w:rsidRPr="00E5524A">
              <w:rPr>
                <w:color w:val="000000" w:themeColor="text1"/>
              </w:rPr>
              <w:t>ПІБ підписанта_____________</w:t>
            </w:r>
          </w:p>
          <w:p w:rsidR="008A1709" w:rsidRPr="00E5524A" w:rsidRDefault="008A1709" w:rsidP="00EE3822">
            <w:pPr>
              <w:jc w:val="both"/>
              <w:rPr>
                <w:color w:val="000000" w:themeColor="text1"/>
              </w:rPr>
            </w:pPr>
            <w:r w:rsidRPr="00E5524A">
              <w:rPr>
                <w:color w:val="000000" w:themeColor="text1"/>
              </w:rPr>
              <w:t>Підпис ___________</w:t>
            </w:r>
          </w:p>
          <w:p w:rsidR="008A1709" w:rsidRPr="00E5524A" w:rsidRDefault="008A1709" w:rsidP="00EE3822">
            <w:pPr>
              <w:jc w:val="both"/>
              <w:rPr>
                <w:color w:val="000000" w:themeColor="text1"/>
              </w:rPr>
            </w:pPr>
            <w:r w:rsidRPr="00E5524A">
              <w:rPr>
                <w:color w:val="000000" w:themeColor="text1"/>
              </w:rPr>
              <w:t xml:space="preserve">                    М.П.</w:t>
            </w:r>
          </w:p>
          <w:p w:rsidR="008A1709" w:rsidRPr="00E5524A" w:rsidRDefault="008A1709" w:rsidP="00EE3822">
            <w:pPr>
              <w:jc w:val="both"/>
              <w:rPr>
                <w:color w:val="000000" w:themeColor="text1"/>
              </w:rPr>
            </w:pPr>
          </w:p>
        </w:tc>
      </w:tr>
      <w:tr w:rsidR="008A1709" w:rsidRPr="00E5524A" w:rsidTr="00EE3822">
        <w:tc>
          <w:tcPr>
            <w:tcW w:w="3426" w:type="dxa"/>
          </w:tcPr>
          <w:p w:rsidR="008A1709" w:rsidRPr="00E5524A" w:rsidRDefault="008A1709" w:rsidP="00EE3822">
            <w:pPr>
              <w:jc w:val="both"/>
              <w:rPr>
                <w:color w:val="000000" w:themeColor="text1"/>
              </w:rPr>
            </w:pPr>
          </w:p>
        </w:tc>
        <w:tc>
          <w:tcPr>
            <w:tcW w:w="3427" w:type="dxa"/>
          </w:tcPr>
          <w:p w:rsidR="008A1709" w:rsidRPr="00E5524A" w:rsidRDefault="008A1709" w:rsidP="00EE3822">
            <w:pPr>
              <w:jc w:val="both"/>
              <w:rPr>
                <w:color w:val="000000" w:themeColor="text1"/>
              </w:rPr>
            </w:pPr>
          </w:p>
        </w:tc>
        <w:tc>
          <w:tcPr>
            <w:tcW w:w="3427" w:type="dxa"/>
          </w:tcPr>
          <w:p w:rsidR="008A1709" w:rsidRPr="00E5524A" w:rsidRDefault="008A1709" w:rsidP="00EE3822">
            <w:pPr>
              <w:jc w:val="both"/>
              <w:rPr>
                <w:color w:val="000000" w:themeColor="text1"/>
              </w:rPr>
            </w:pPr>
          </w:p>
        </w:tc>
      </w:tr>
    </w:tbl>
    <w:p w:rsidR="008A1709" w:rsidRPr="00E5524A" w:rsidRDefault="008A1709" w:rsidP="008A1709">
      <w:pPr>
        <w:jc w:val="center"/>
        <w:rPr>
          <w:color w:val="000000" w:themeColor="text1"/>
          <w:lang w:val="uk-UA"/>
        </w:rPr>
      </w:pPr>
      <w:r w:rsidRPr="00E5524A">
        <w:rPr>
          <w:color w:val="000000" w:themeColor="text1"/>
          <w:lang w:val="uk-UA"/>
        </w:rPr>
        <w:t>__________________</w:t>
      </w:r>
    </w:p>
    <w:p w:rsidR="008A1709" w:rsidRPr="00E5524A" w:rsidRDefault="008A1709" w:rsidP="008A1709">
      <w:pPr>
        <w:jc w:val="both"/>
        <w:rPr>
          <w:color w:val="000000" w:themeColor="text1"/>
          <w:lang w:val="uk-UA"/>
        </w:rPr>
      </w:pPr>
      <w:bookmarkStart w:id="0" w:name="_GoBack"/>
      <w:bookmarkEnd w:id="0"/>
    </w:p>
    <w:p w:rsidR="008A1709" w:rsidRPr="00E5524A" w:rsidRDefault="008A1709" w:rsidP="008A1709">
      <w:pPr>
        <w:jc w:val="both"/>
        <w:rPr>
          <w:color w:val="000000" w:themeColor="text1"/>
        </w:rPr>
      </w:pPr>
      <w:r w:rsidRPr="00E5524A">
        <w:rPr>
          <w:color w:val="000000" w:themeColor="text1"/>
        </w:rPr>
        <w:t>Секретар ради</w:t>
      </w:r>
      <w:r w:rsidRPr="00E5524A">
        <w:rPr>
          <w:color w:val="000000" w:themeColor="text1"/>
        </w:rPr>
        <w:tab/>
      </w:r>
      <w:r w:rsidRPr="00E5524A">
        <w:rPr>
          <w:color w:val="000000" w:themeColor="text1"/>
        </w:rPr>
        <w:tab/>
      </w:r>
      <w:r w:rsidRPr="00E5524A">
        <w:rPr>
          <w:color w:val="000000" w:themeColor="text1"/>
        </w:rPr>
        <w:tab/>
      </w:r>
      <w:r w:rsidRPr="00E5524A">
        <w:rPr>
          <w:color w:val="000000" w:themeColor="text1"/>
        </w:rPr>
        <w:tab/>
      </w:r>
      <w:r w:rsidRPr="00E5524A">
        <w:rPr>
          <w:color w:val="000000" w:themeColor="text1"/>
        </w:rPr>
        <w:tab/>
      </w:r>
      <w:r w:rsidRPr="00E5524A">
        <w:rPr>
          <w:color w:val="000000" w:themeColor="text1"/>
        </w:rPr>
        <w:tab/>
      </w:r>
      <w:r w:rsidRPr="00E5524A">
        <w:rPr>
          <w:color w:val="000000" w:themeColor="text1"/>
        </w:rPr>
        <w:tab/>
      </w:r>
      <w:r w:rsidRPr="00E5524A">
        <w:rPr>
          <w:color w:val="000000" w:themeColor="text1"/>
          <w:lang w:val="uk-UA"/>
        </w:rPr>
        <w:tab/>
        <w:t>Любов МАКСІМКІНА</w:t>
      </w:r>
    </w:p>
    <w:p w:rsidR="005551C9" w:rsidRPr="00E5524A" w:rsidRDefault="005551C9">
      <w:pPr>
        <w:rPr>
          <w:color w:val="000000" w:themeColor="text1"/>
        </w:rPr>
      </w:pPr>
    </w:p>
    <w:sectPr w:rsidR="005551C9" w:rsidRPr="00E5524A" w:rsidSect="00D079C6">
      <w:pgSz w:w="11906" w:h="16838"/>
      <w:pgMar w:top="993"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545" w:rsidRDefault="00175545" w:rsidP="008A1709">
      <w:r>
        <w:separator/>
      </w:r>
    </w:p>
  </w:endnote>
  <w:endnote w:type="continuationSeparator" w:id="0">
    <w:p w:rsidR="00175545" w:rsidRDefault="00175545" w:rsidP="008A17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545" w:rsidRDefault="00175545" w:rsidP="008A1709">
      <w:r>
        <w:separator/>
      </w:r>
    </w:p>
  </w:footnote>
  <w:footnote w:type="continuationSeparator" w:id="0">
    <w:p w:rsidR="00175545" w:rsidRDefault="00175545" w:rsidP="008A17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1682"/>
      <w:docPartObj>
        <w:docPartGallery w:val="Page Numbers (Top of Page)"/>
        <w:docPartUnique/>
      </w:docPartObj>
    </w:sdtPr>
    <w:sdtContent>
      <w:p w:rsidR="00EE3822" w:rsidRDefault="001E77CB" w:rsidP="008A1709">
        <w:pPr>
          <w:pStyle w:val="a3"/>
          <w:jc w:val="right"/>
        </w:pPr>
        <w:r>
          <w:fldChar w:fldCharType="begin"/>
        </w:r>
        <w:r w:rsidR="00EE3822">
          <w:instrText xml:space="preserve"> PAGE   \* MERGEFORMAT </w:instrText>
        </w:r>
        <w:r>
          <w:fldChar w:fldCharType="separate"/>
        </w:r>
        <w:r w:rsidR="00E5524A">
          <w:rPr>
            <w:noProof/>
          </w:rPr>
          <w:t>17</w:t>
        </w:r>
        <w:r>
          <w:rPr>
            <w:noProof/>
          </w:rPr>
          <w:fldChar w:fldCharType="end"/>
        </w:r>
        <w:r w:rsidR="00EE3822">
          <w:rPr>
            <w:lang w:val="uk-UA"/>
          </w:rPr>
          <w:t xml:space="preserve">                                         Продовження додатка 5</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A1709"/>
    <w:rsid w:val="00060289"/>
    <w:rsid w:val="00134BB7"/>
    <w:rsid w:val="00175545"/>
    <w:rsid w:val="001E77CB"/>
    <w:rsid w:val="002B31E0"/>
    <w:rsid w:val="002E0735"/>
    <w:rsid w:val="0031792F"/>
    <w:rsid w:val="00483715"/>
    <w:rsid w:val="004F45E7"/>
    <w:rsid w:val="005551C9"/>
    <w:rsid w:val="006A40DE"/>
    <w:rsid w:val="006B6695"/>
    <w:rsid w:val="00765DAD"/>
    <w:rsid w:val="007C2E32"/>
    <w:rsid w:val="008153F1"/>
    <w:rsid w:val="008A1709"/>
    <w:rsid w:val="00A17767"/>
    <w:rsid w:val="00A818F4"/>
    <w:rsid w:val="00A91B71"/>
    <w:rsid w:val="00BA7A6D"/>
    <w:rsid w:val="00BF6743"/>
    <w:rsid w:val="00CC0979"/>
    <w:rsid w:val="00D079C6"/>
    <w:rsid w:val="00D95A88"/>
    <w:rsid w:val="00E5524A"/>
    <w:rsid w:val="00E96AF2"/>
    <w:rsid w:val="00ED4CFA"/>
    <w:rsid w:val="00EE3822"/>
    <w:rsid w:val="00F53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709"/>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709"/>
    <w:pPr>
      <w:tabs>
        <w:tab w:val="center" w:pos="4677"/>
        <w:tab w:val="right" w:pos="9355"/>
      </w:tabs>
    </w:pPr>
  </w:style>
  <w:style w:type="character" w:customStyle="1" w:styleId="a4">
    <w:name w:val="Верхний колонтитул Знак"/>
    <w:basedOn w:val="a0"/>
    <w:link w:val="a3"/>
    <w:uiPriority w:val="99"/>
    <w:rsid w:val="008A1709"/>
    <w:rPr>
      <w:rFonts w:ascii="Times New Roman" w:hAnsi="Times New Roman" w:cs="Times New Roman"/>
      <w:sz w:val="24"/>
      <w:szCs w:val="24"/>
    </w:rPr>
  </w:style>
  <w:style w:type="paragraph" w:styleId="a5">
    <w:name w:val="footer"/>
    <w:basedOn w:val="a"/>
    <w:link w:val="a6"/>
    <w:uiPriority w:val="99"/>
    <w:semiHidden/>
    <w:unhideWhenUsed/>
    <w:rsid w:val="008A1709"/>
    <w:pPr>
      <w:tabs>
        <w:tab w:val="center" w:pos="4677"/>
        <w:tab w:val="right" w:pos="9355"/>
      </w:tabs>
    </w:pPr>
  </w:style>
  <w:style w:type="character" w:customStyle="1" w:styleId="a6">
    <w:name w:val="Нижний колонтитул Знак"/>
    <w:basedOn w:val="a0"/>
    <w:link w:val="a5"/>
    <w:uiPriority w:val="99"/>
    <w:semiHidden/>
    <w:rsid w:val="008A170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17</Pages>
  <Words>8248</Words>
  <Characters>47019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Maximkina</dc:creator>
  <cp:lastModifiedBy>Maximkina</cp:lastModifiedBy>
  <cp:revision>14</cp:revision>
  <cp:lastPrinted>2023-01-12T09:43:00Z</cp:lastPrinted>
  <dcterms:created xsi:type="dcterms:W3CDTF">2023-01-09T08:36:00Z</dcterms:created>
  <dcterms:modified xsi:type="dcterms:W3CDTF">2023-01-12T09:44:00Z</dcterms:modified>
</cp:coreProperties>
</file>