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FE" w:rsidRPr="00B710D4" w:rsidRDefault="00BD7FFE" w:rsidP="003C3272">
      <w:pPr>
        <w:tabs>
          <w:tab w:val="left" w:pos="567"/>
          <w:tab w:val="left" w:pos="5103"/>
        </w:tabs>
        <w:ind w:left="5812"/>
        <w:jc w:val="both"/>
        <w:rPr>
          <w:sz w:val="28"/>
          <w:szCs w:val="24"/>
        </w:rPr>
      </w:pPr>
      <w:r w:rsidRPr="00B710D4">
        <w:rPr>
          <w:sz w:val="28"/>
          <w:szCs w:val="24"/>
        </w:rPr>
        <w:t xml:space="preserve">Додаток </w:t>
      </w:r>
    </w:p>
    <w:p w:rsidR="00BD7FFE" w:rsidRPr="00B710D4" w:rsidRDefault="00BD7FFE" w:rsidP="003C3272">
      <w:pPr>
        <w:ind w:left="5812"/>
        <w:jc w:val="both"/>
        <w:rPr>
          <w:sz w:val="28"/>
          <w:szCs w:val="24"/>
        </w:rPr>
      </w:pPr>
      <w:r w:rsidRPr="00B710D4">
        <w:rPr>
          <w:sz w:val="28"/>
          <w:szCs w:val="24"/>
        </w:rPr>
        <w:t xml:space="preserve">до рішення селищної ради </w:t>
      </w:r>
    </w:p>
    <w:p w:rsidR="00C163A0" w:rsidRDefault="00BD7FFE" w:rsidP="003C3272">
      <w:pPr>
        <w:ind w:left="5812"/>
        <w:jc w:val="both"/>
        <w:rPr>
          <w:color w:val="000000"/>
          <w:sz w:val="28"/>
          <w:szCs w:val="24"/>
        </w:rPr>
      </w:pPr>
      <w:r w:rsidRPr="00B710D4">
        <w:rPr>
          <w:color w:val="000000"/>
          <w:sz w:val="28"/>
          <w:szCs w:val="24"/>
        </w:rPr>
        <w:t xml:space="preserve">від </w:t>
      </w:r>
      <w:r w:rsidR="00C163A0">
        <w:rPr>
          <w:color w:val="000000"/>
          <w:sz w:val="28"/>
          <w:szCs w:val="24"/>
        </w:rPr>
        <w:t>03 листопада 2023 року</w:t>
      </w:r>
    </w:p>
    <w:p w:rsidR="00BD7FFE" w:rsidRPr="00B710D4" w:rsidRDefault="00BD7FFE" w:rsidP="003C3272">
      <w:pPr>
        <w:ind w:left="5812"/>
        <w:jc w:val="both"/>
        <w:rPr>
          <w:color w:val="000000"/>
          <w:sz w:val="28"/>
          <w:szCs w:val="24"/>
        </w:rPr>
      </w:pPr>
      <w:r w:rsidRPr="00B710D4">
        <w:rPr>
          <w:color w:val="000000"/>
          <w:sz w:val="28"/>
          <w:szCs w:val="24"/>
        </w:rPr>
        <w:t xml:space="preserve">№ </w:t>
      </w:r>
      <w:r w:rsidR="00C163A0">
        <w:rPr>
          <w:color w:val="000000"/>
          <w:sz w:val="28"/>
          <w:szCs w:val="24"/>
        </w:rPr>
        <w:t>1698-28</w:t>
      </w:r>
      <w:r w:rsidRPr="00B710D4">
        <w:rPr>
          <w:color w:val="000000"/>
          <w:sz w:val="28"/>
          <w:szCs w:val="24"/>
        </w:rPr>
        <w:t>/VІІІ</w:t>
      </w:r>
    </w:p>
    <w:p w:rsidR="00BD7FFE" w:rsidRPr="003266CB" w:rsidRDefault="00BD7FFE" w:rsidP="003C3272">
      <w:pPr>
        <w:jc w:val="both"/>
        <w:rPr>
          <w:sz w:val="24"/>
          <w:szCs w:val="24"/>
        </w:rPr>
      </w:pPr>
    </w:p>
    <w:p w:rsidR="00BD7FFE" w:rsidRPr="003266CB" w:rsidRDefault="00BD7FFE" w:rsidP="00B24A77">
      <w:pPr>
        <w:spacing w:line="276" w:lineRule="auto"/>
        <w:jc w:val="both"/>
        <w:rPr>
          <w:sz w:val="24"/>
          <w:szCs w:val="24"/>
        </w:rPr>
      </w:pPr>
    </w:p>
    <w:p w:rsidR="00BD7FFE" w:rsidRPr="003266CB" w:rsidRDefault="00BD7FFE" w:rsidP="00B24A77">
      <w:pPr>
        <w:spacing w:line="276" w:lineRule="auto"/>
        <w:jc w:val="both"/>
        <w:rPr>
          <w:sz w:val="24"/>
          <w:szCs w:val="24"/>
        </w:rPr>
      </w:pPr>
    </w:p>
    <w:p w:rsidR="00BD7FFE" w:rsidRPr="003266CB" w:rsidRDefault="00BD7FFE" w:rsidP="00B24A77">
      <w:pPr>
        <w:spacing w:line="276" w:lineRule="auto"/>
        <w:jc w:val="both"/>
        <w:rPr>
          <w:sz w:val="24"/>
          <w:szCs w:val="24"/>
        </w:rPr>
      </w:pPr>
    </w:p>
    <w:p w:rsidR="00BD7FFE" w:rsidRPr="003266CB" w:rsidRDefault="00BD7FFE" w:rsidP="00B24A77">
      <w:pPr>
        <w:spacing w:line="276" w:lineRule="auto"/>
        <w:jc w:val="both"/>
        <w:rPr>
          <w:sz w:val="24"/>
          <w:szCs w:val="24"/>
        </w:rPr>
      </w:pPr>
    </w:p>
    <w:p w:rsidR="00BD7FFE" w:rsidRPr="003266CB" w:rsidRDefault="00BD7FFE" w:rsidP="00B24A77">
      <w:pPr>
        <w:spacing w:line="276" w:lineRule="auto"/>
        <w:jc w:val="both"/>
        <w:rPr>
          <w:sz w:val="24"/>
          <w:szCs w:val="24"/>
        </w:rPr>
      </w:pPr>
    </w:p>
    <w:p w:rsidR="00BD7FFE" w:rsidRPr="003266CB" w:rsidRDefault="00BD7FFE" w:rsidP="00B24A77">
      <w:pPr>
        <w:spacing w:line="276" w:lineRule="auto"/>
        <w:jc w:val="both"/>
        <w:rPr>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3266CB" w:rsidRDefault="00BD7FFE" w:rsidP="00B24A77">
      <w:pPr>
        <w:spacing w:line="276" w:lineRule="auto"/>
        <w:ind w:right="-19"/>
        <w:jc w:val="both"/>
        <w:rPr>
          <w:b/>
          <w:sz w:val="24"/>
          <w:szCs w:val="24"/>
        </w:rPr>
      </w:pPr>
    </w:p>
    <w:p w:rsidR="00BD7FFE" w:rsidRPr="00B710D4" w:rsidRDefault="00BD7FFE" w:rsidP="00B24A77">
      <w:pPr>
        <w:spacing w:line="276" w:lineRule="auto"/>
        <w:ind w:right="-19"/>
        <w:jc w:val="both"/>
        <w:rPr>
          <w:b/>
          <w:sz w:val="28"/>
          <w:szCs w:val="24"/>
        </w:rPr>
      </w:pPr>
    </w:p>
    <w:p w:rsidR="007479A9" w:rsidRPr="00B710D4" w:rsidRDefault="007479A9" w:rsidP="003C3272">
      <w:pPr>
        <w:jc w:val="center"/>
        <w:rPr>
          <w:b/>
          <w:color w:val="000000" w:themeColor="text1"/>
          <w:sz w:val="28"/>
          <w:szCs w:val="24"/>
        </w:rPr>
      </w:pPr>
      <w:bookmarkStart w:id="0" w:name="bookmark=id.30j0zll" w:colFirst="0" w:colLast="0"/>
      <w:bookmarkEnd w:id="0"/>
      <w:r w:rsidRPr="00B710D4">
        <w:rPr>
          <w:b/>
          <w:color w:val="000000" w:themeColor="text1"/>
          <w:sz w:val="28"/>
          <w:szCs w:val="24"/>
        </w:rPr>
        <w:t>Селищна Програма реформування, розвитку</w:t>
      </w:r>
    </w:p>
    <w:p w:rsidR="007479A9" w:rsidRPr="00B710D4" w:rsidRDefault="007479A9" w:rsidP="003C3272">
      <w:pPr>
        <w:jc w:val="center"/>
        <w:rPr>
          <w:b/>
          <w:color w:val="000000" w:themeColor="text1"/>
          <w:sz w:val="28"/>
          <w:szCs w:val="24"/>
        </w:rPr>
      </w:pPr>
      <w:r w:rsidRPr="00B710D4">
        <w:rPr>
          <w:b/>
          <w:color w:val="000000" w:themeColor="text1"/>
          <w:sz w:val="28"/>
          <w:szCs w:val="24"/>
        </w:rPr>
        <w:t>житлово-комунального господарства та будівництва</w:t>
      </w:r>
    </w:p>
    <w:p w:rsidR="007479A9" w:rsidRPr="00B710D4" w:rsidRDefault="007479A9" w:rsidP="003C3272">
      <w:pPr>
        <w:jc w:val="center"/>
        <w:rPr>
          <w:b/>
          <w:color w:val="000000" w:themeColor="text1"/>
          <w:sz w:val="28"/>
          <w:szCs w:val="24"/>
        </w:rPr>
      </w:pPr>
      <w:r w:rsidRPr="00B710D4">
        <w:rPr>
          <w:b/>
          <w:color w:val="000000" w:themeColor="text1"/>
          <w:sz w:val="28"/>
          <w:szCs w:val="24"/>
        </w:rPr>
        <w:t>Межівської селищної територіальної громади на 2024</w:t>
      </w:r>
      <w:r w:rsidR="00F77B27" w:rsidRPr="00B710D4">
        <w:rPr>
          <w:b/>
          <w:color w:val="000000" w:themeColor="text1"/>
          <w:sz w:val="28"/>
          <w:szCs w:val="24"/>
        </w:rPr>
        <w:t xml:space="preserve"> </w:t>
      </w:r>
      <w:r w:rsidRPr="00B710D4">
        <w:rPr>
          <w:b/>
          <w:color w:val="000000" w:themeColor="text1"/>
          <w:sz w:val="28"/>
          <w:szCs w:val="24"/>
        </w:rPr>
        <w:t>-</w:t>
      </w:r>
      <w:r w:rsidR="00F77B27" w:rsidRPr="00B710D4">
        <w:rPr>
          <w:b/>
          <w:color w:val="000000" w:themeColor="text1"/>
          <w:sz w:val="28"/>
          <w:szCs w:val="24"/>
        </w:rPr>
        <w:t xml:space="preserve"> </w:t>
      </w:r>
      <w:r w:rsidRPr="00B710D4">
        <w:rPr>
          <w:b/>
          <w:color w:val="000000" w:themeColor="text1"/>
          <w:sz w:val="28"/>
          <w:szCs w:val="24"/>
        </w:rPr>
        <w:t>2026 роки</w:t>
      </w:r>
    </w:p>
    <w:p w:rsidR="00BD7FFE" w:rsidRPr="003266CB" w:rsidRDefault="00BD7FFE" w:rsidP="003C3272">
      <w:pPr>
        <w:jc w:val="center"/>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Default="00BD7FFE" w:rsidP="00B24A77">
      <w:pPr>
        <w:spacing w:line="276" w:lineRule="auto"/>
        <w:jc w:val="both"/>
        <w:rPr>
          <w:b/>
          <w:sz w:val="24"/>
          <w:szCs w:val="24"/>
        </w:rPr>
      </w:pPr>
    </w:p>
    <w:p w:rsidR="00D804F7" w:rsidRDefault="00D804F7" w:rsidP="00B24A77">
      <w:pPr>
        <w:spacing w:line="276" w:lineRule="auto"/>
        <w:jc w:val="both"/>
        <w:rPr>
          <w:b/>
          <w:sz w:val="24"/>
          <w:szCs w:val="24"/>
        </w:rPr>
      </w:pPr>
    </w:p>
    <w:p w:rsidR="00D804F7" w:rsidRDefault="00D804F7" w:rsidP="00B24A77">
      <w:pPr>
        <w:spacing w:line="276" w:lineRule="auto"/>
        <w:jc w:val="both"/>
        <w:rPr>
          <w:b/>
          <w:sz w:val="24"/>
          <w:szCs w:val="24"/>
        </w:rPr>
      </w:pPr>
    </w:p>
    <w:p w:rsidR="00D804F7" w:rsidRDefault="00D804F7" w:rsidP="00B24A77">
      <w:pPr>
        <w:spacing w:line="276" w:lineRule="auto"/>
        <w:jc w:val="both"/>
        <w:rPr>
          <w:b/>
          <w:sz w:val="24"/>
          <w:szCs w:val="24"/>
        </w:rPr>
      </w:pPr>
    </w:p>
    <w:p w:rsidR="00D804F7" w:rsidRDefault="00D804F7" w:rsidP="00B24A77">
      <w:pPr>
        <w:spacing w:line="276" w:lineRule="auto"/>
        <w:jc w:val="both"/>
        <w:rPr>
          <w:b/>
          <w:sz w:val="24"/>
          <w:szCs w:val="24"/>
        </w:rPr>
      </w:pPr>
    </w:p>
    <w:p w:rsidR="003C3272" w:rsidRDefault="003C3272"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3266CB" w:rsidRDefault="00BD7FFE" w:rsidP="00B24A77">
      <w:pPr>
        <w:spacing w:line="276" w:lineRule="auto"/>
        <w:jc w:val="both"/>
        <w:rPr>
          <w:b/>
          <w:sz w:val="24"/>
          <w:szCs w:val="24"/>
        </w:rPr>
      </w:pPr>
    </w:p>
    <w:p w:rsidR="00BD7FFE" w:rsidRPr="00C163A0" w:rsidRDefault="00BF352D" w:rsidP="00B710D4">
      <w:pPr>
        <w:spacing w:line="276" w:lineRule="auto"/>
        <w:jc w:val="center"/>
        <w:rPr>
          <w:sz w:val="28"/>
          <w:szCs w:val="28"/>
        </w:rPr>
      </w:pPr>
      <w:r w:rsidRPr="00C163A0">
        <w:rPr>
          <w:sz w:val="28"/>
          <w:szCs w:val="28"/>
        </w:rPr>
        <w:t>с</w:t>
      </w:r>
      <w:r w:rsidR="00B710D4" w:rsidRPr="00C163A0">
        <w:rPr>
          <w:sz w:val="28"/>
          <w:szCs w:val="28"/>
        </w:rPr>
        <w:t>мт Межова</w:t>
      </w:r>
    </w:p>
    <w:p w:rsidR="00BD7FFE" w:rsidRPr="00C163A0" w:rsidRDefault="00B710D4" w:rsidP="00E44FDC">
      <w:pPr>
        <w:spacing w:line="276" w:lineRule="auto"/>
        <w:jc w:val="center"/>
        <w:rPr>
          <w:sz w:val="28"/>
          <w:szCs w:val="28"/>
        </w:rPr>
      </w:pPr>
      <w:r w:rsidRPr="00C163A0">
        <w:rPr>
          <w:sz w:val="28"/>
          <w:szCs w:val="28"/>
        </w:rPr>
        <w:t>2023 рік</w:t>
      </w:r>
    </w:p>
    <w:p w:rsidR="00C163A0" w:rsidRPr="009B41AE" w:rsidRDefault="00C163A0" w:rsidP="00C163A0">
      <w:pPr>
        <w:jc w:val="center"/>
        <w:rPr>
          <w:b/>
          <w:sz w:val="24"/>
          <w:szCs w:val="24"/>
        </w:rPr>
      </w:pPr>
      <w:r w:rsidRPr="009B41AE">
        <w:rPr>
          <w:b/>
          <w:sz w:val="24"/>
          <w:szCs w:val="24"/>
        </w:rPr>
        <w:lastRenderedPageBreak/>
        <w:t>І. Загальна частина</w:t>
      </w:r>
    </w:p>
    <w:p w:rsidR="00C163A0" w:rsidRPr="00C163A0" w:rsidRDefault="00C163A0" w:rsidP="00C163A0">
      <w:pPr>
        <w:spacing w:line="276" w:lineRule="auto"/>
        <w:jc w:val="center"/>
        <w:rPr>
          <w:b/>
          <w:sz w:val="16"/>
          <w:szCs w:val="16"/>
        </w:rPr>
      </w:pPr>
    </w:p>
    <w:p w:rsidR="00C163A0" w:rsidRPr="009B41AE" w:rsidRDefault="00C163A0" w:rsidP="00C163A0">
      <w:pPr>
        <w:ind w:firstLine="567"/>
        <w:jc w:val="both"/>
        <w:rPr>
          <w:color w:val="000000"/>
          <w:sz w:val="24"/>
          <w:szCs w:val="24"/>
        </w:rPr>
      </w:pPr>
      <w:r w:rsidRPr="009B41AE">
        <w:rPr>
          <w:color w:val="000000"/>
          <w:sz w:val="24"/>
          <w:szCs w:val="24"/>
        </w:rPr>
        <w:t>Житлово-комунальне господарство –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громаді.</w:t>
      </w:r>
    </w:p>
    <w:p w:rsidR="00C163A0" w:rsidRPr="009B41AE" w:rsidRDefault="00C163A0" w:rsidP="00C163A0">
      <w:pPr>
        <w:ind w:firstLine="567"/>
        <w:jc w:val="both"/>
        <w:rPr>
          <w:color w:val="000000"/>
          <w:sz w:val="24"/>
          <w:szCs w:val="24"/>
        </w:rPr>
      </w:pPr>
      <w:r w:rsidRPr="009B41AE">
        <w:rPr>
          <w:color w:val="000000"/>
          <w:sz w:val="24"/>
          <w:szCs w:val="24"/>
        </w:rPr>
        <w:t>Селищна Програма реформування, розвитку житлово-комунального господарства та будівництва Межівської селищної територіальної громади на 2024-2026 роки (далі – Програма) розроблена з метою забезпечення надійності роботи систем життєзабезпечення, комфортності і безпеки умов проживання населення, зниження витрат на виробництво комунальних послуг, досягнення оптимального співвідношення вартості послуг до доходів населення, створення належних умов функціонування, підвищення ролі та відповідальності структурних підрозділів системи житлово-комунального господарства селищ, сіл, як єдиного цілісного комплексу з надання комунальних послуг населенню, підприємствам та організаціям селищ, сіл.</w:t>
      </w:r>
    </w:p>
    <w:p w:rsidR="00C163A0" w:rsidRPr="009B41AE" w:rsidRDefault="00C163A0" w:rsidP="00C163A0">
      <w:pPr>
        <w:ind w:firstLine="567"/>
        <w:jc w:val="both"/>
        <w:rPr>
          <w:color w:val="000000"/>
          <w:sz w:val="24"/>
          <w:szCs w:val="24"/>
        </w:rPr>
      </w:pPr>
      <w:r w:rsidRPr="009B41AE">
        <w:rPr>
          <w:color w:val="000000"/>
          <w:sz w:val="24"/>
          <w:szCs w:val="24"/>
        </w:rPr>
        <w:t>Виконання Програми передбачає:</w:t>
      </w:r>
    </w:p>
    <w:p w:rsidR="00C163A0" w:rsidRPr="009B41AE" w:rsidRDefault="00C163A0" w:rsidP="00C163A0">
      <w:pPr>
        <w:ind w:firstLine="567"/>
        <w:jc w:val="both"/>
        <w:rPr>
          <w:color w:val="000000"/>
          <w:sz w:val="24"/>
          <w:szCs w:val="24"/>
        </w:rPr>
      </w:pPr>
      <w:r w:rsidRPr="009B41AE">
        <w:rPr>
          <w:color w:val="000000"/>
          <w:sz w:val="24"/>
          <w:szCs w:val="24"/>
        </w:rPr>
        <w:t>створення конкурентного середовища і формування ринку житлово-комунальних послуг, удосконалення тарифної політики;</w:t>
      </w:r>
    </w:p>
    <w:p w:rsidR="00C163A0" w:rsidRPr="009B41AE" w:rsidRDefault="00C163A0" w:rsidP="00C163A0">
      <w:pPr>
        <w:ind w:firstLine="567"/>
        <w:jc w:val="both"/>
        <w:rPr>
          <w:color w:val="000000"/>
          <w:sz w:val="24"/>
          <w:szCs w:val="24"/>
        </w:rPr>
      </w:pPr>
      <w:r w:rsidRPr="009B41AE">
        <w:rPr>
          <w:color w:val="000000"/>
          <w:sz w:val="24"/>
          <w:szCs w:val="24"/>
        </w:rPr>
        <w:t>забезпечення ефективної інвестиційної політики в галузі житлово-комунального господарства;</w:t>
      </w:r>
    </w:p>
    <w:p w:rsidR="00C163A0" w:rsidRPr="009B41AE" w:rsidRDefault="00C163A0" w:rsidP="00C163A0">
      <w:pPr>
        <w:ind w:firstLine="567"/>
        <w:jc w:val="both"/>
        <w:rPr>
          <w:color w:val="000000"/>
          <w:sz w:val="24"/>
          <w:szCs w:val="24"/>
        </w:rPr>
      </w:pPr>
      <w:r w:rsidRPr="009B41AE">
        <w:rPr>
          <w:color w:val="000000"/>
          <w:sz w:val="24"/>
          <w:szCs w:val="24"/>
        </w:rPr>
        <w:t>запровадження стимулів до економного і раціонального господарювання та використання ресурсів;</w:t>
      </w:r>
    </w:p>
    <w:p w:rsidR="00C163A0" w:rsidRPr="009B41AE" w:rsidRDefault="00C163A0" w:rsidP="00C163A0">
      <w:pPr>
        <w:ind w:firstLine="567"/>
        <w:jc w:val="both"/>
        <w:rPr>
          <w:color w:val="000000"/>
          <w:sz w:val="24"/>
          <w:szCs w:val="24"/>
        </w:rPr>
      </w:pPr>
      <w:r w:rsidRPr="009B41AE">
        <w:rPr>
          <w:color w:val="000000"/>
          <w:sz w:val="24"/>
          <w:szCs w:val="24"/>
        </w:rPr>
        <w:t>прозорість у прийнятті рішень щодо реформування житлово-комунального господарства, розвитку комунальних послуг та встановлення тарифів на них, залучення громадськості до проведення цих заходів;</w:t>
      </w:r>
    </w:p>
    <w:p w:rsidR="00C163A0" w:rsidRPr="009B41AE" w:rsidRDefault="00C163A0" w:rsidP="00C163A0">
      <w:pPr>
        <w:ind w:firstLine="567"/>
        <w:jc w:val="both"/>
        <w:rPr>
          <w:color w:val="000000"/>
          <w:sz w:val="24"/>
          <w:szCs w:val="24"/>
        </w:rPr>
      </w:pPr>
      <w:r w:rsidRPr="009B41AE">
        <w:rPr>
          <w:color w:val="000000"/>
          <w:sz w:val="24"/>
          <w:szCs w:val="24"/>
        </w:rPr>
        <w:t>доступність житлово-комунальних послуг для громадян з низьким рівнем доходів, адресний соціальний захист населення в оплаті послуг.</w:t>
      </w:r>
    </w:p>
    <w:p w:rsidR="00C163A0" w:rsidRPr="009B41AE" w:rsidRDefault="00C163A0" w:rsidP="00C163A0">
      <w:pPr>
        <w:ind w:firstLine="567"/>
        <w:jc w:val="both"/>
        <w:rPr>
          <w:sz w:val="24"/>
          <w:szCs w:val="24"/>
        </w:rPr>
      </w:pPr>
      <w:r w:rsidRPr="009B41AE">
        <w:rPr>
          <w:sz w:val="24"/>
          <w:szCs w:val="24"/>
        </w:rPr>
        <w:t>Правовою основою цієї Програми є Бюджетний кодекс України, закони України «Про місцеве самоврядування в Україні», «Про державне прогнозування та розроблення програм економічного і соціального розвитку України», «Про благоустрій населених пунктів», «Про житлово-комунальні послуги», «Про ціни і ціноутворення», «Про питну воду та питне водопостачання» та інші нормативно-правові акти Президента України, Кабінету Міністрів України, центральних органів виконавчої влади.</w:t>
      </w:r>
    </w:p>
    <w:p w:rsidR="00C163A0" w:rsidRPr="00C163A0" w:rsidRDefault="00C163A0" w:rsidP="00C163A0">
      <w:pPr>
        <w:spacing w:line="276" w:lineRule="auto"/>
        <w:ind w:firstLine="709"/>
        <w:jc w:val="both"/>
        <w:rPr>
          <w:sz w:val="16"/>
          <w:szCs w:val="16"/>
        </w:rPr>
      </w:pPr>
    </w:p>
    <w:p w:rsidR="00C163A0" w:rsidRPr="009B41AE" w:rsidRDefault="00C163A0" w:rsidP="00C163A0">
      <w:pPr>
        <w:spacing w:line="276" w:lineRule="auto"/>
        <w:ind w:right="-43"/>
        <w:jc w:val="center"/>
        <w:rPr>
          <w:b/>
          <w:sz w:val="24"/>
          <w:szCs w:val="24"/>
        </w:rPr>
      </w:pPr>
      <w:r w:rsidRPr="009B41AE">
        <w:rPr>
          <w:b/>
          <w:sz w:val="24"/>
          <w:szCs w:val="24"/>
        </w:rPr>
        <w:t>ІІ. Проблема, на розв’язання якої спрямована Програма</w:t>
      </w:r>
    </w:p>
    <w:p w:rsidR="00C163A0" w:rsidRPr="00C163A0" w:rsidRDefault="00C163A0" w:rsidP="00C163A0">
      <w:pPr>
        <w:pStyle w:val="a9"/>
        <w:rPr>
          <w:sz w:val="16"/>
          <w:szCs w:val="16"/>
        </w:rPr>
      </w:pPr>
    </w:p>
    <w:p w:rsidR="00C163A0" w:rsidRPr="009B41AE" w:rsidRDefault="00C163A0" w:rsidP="00C163A0">
      <w:pPr>
        <w:ind w:firstLine="567"/>
        <w:jc w:val="both"/>
        <w:rPr>
          <w:color w:val="000000"/>
          <w:sz w:val="24"/>
          <w:szCs w:val="24"/>
        </w:rPr>
      </w:pPr>
      <w:r w:rsidRPr="009B41AE">
        <w:rPr>
          <w:sz w:val="24"/>
          <w:szCs w:val="24"/>
        </w:rPr>
        <w:t>Житлово-комунальне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та залишковий принцип фінансування галузі призвели до подальшого суттєвого загострення її проблем. Ситуація в житлово-комунальному господарстві продовжує ускладнюватися, відсутні позитивні зміни у становленні ринкових засад господарювання, розвитку конкуренції. Нестача власних та бюджетних фінансових ресурсів, відсутність дієвого механізму залучення позабюджетних коштів не сприяють вирішенню завдань з технічного переоснащення житлово-комунального господарства та розвитку комунальної інфраструктури.</w:t>
      </w:r>
      <w:r w:rsidRPr="009B41AE">
        <w:rPr>
          <w:color w:val="000000"/>
          <w:sz w:val="24"/>
          <w:szCs w:val="24"/>
        </w:rPr>
        <w:t xml:space="preserve"> До значного погіршення технічного стану основних фондів, підвищення рівня аварійності на цих об’єктах призвели відсутність інвестицій в галузь та обігових коштів підприємств.</w:t>
      </w:r>
    </w:p>
    <w:p w:rsidR="00C163A0" w:rsidRPr="009B41AE" w:rsidRDefault="00C163A0" w:rsidP="00C163A0">
      <w:pPr>
        <w:ind w:firstLine="567"/>
        <w:rPr>
          <w:sz w:val="24"/>
          <w:szCs w:val="24"/>
        </w:rPr>
      </w:pPr>
      <w:r w:rsidRPr="009B41AE">
        <w:rPr>
          <w:sz w:val="24"/>
          <w:szCs w:val="24"/>
        </w:rPr>
        <w:t>2.1. Житлове господарство.</w:t>
      </w:r>
    </w:p>
    <w:p w:rsidR="00C163A0" w:rsidRPr="009B41AE" w:rsidRDefault="00C163A0" w:rsidP="00C163A0">
      <w:pPr>
        <w:suppressAutoHyphens/>
        <w:autoSpaceDE w:val="0"/>
        <w:ind w:firstLine="567"/>
        <w:jc w:val="both"/>
        <w:rPr>
          <w:rFonts w:eastAsia="Calibri"/>
          <w:sz w:val="24"/>
          <w:szCs w:val="24"/>
          <w:lang w:eastAsia="zh-CN"/>
        </w:rPr>
      </w:pPr>
      <w:r w:rsidRPr="009B41AE">
        <w:rPr>
          <w:sz w:val="24"/>
          <w:szCs w:val="24"/>
        </w:rPr>
        <w:t xml:space="preserve">Житловий фонд на території Межівської селищної територіальної громади складає </w:t>
      </w:r>
      <w:r w:rsidRPr="009B41AE">
        <w:rPr>
          <w:rFonts w:eastAsia="Calibri"/>
          <w:sz w:val="24"/>
          <w:szCs w:val="24"/>
          <w:lang w:eastAsia="zh-CN"/>
        </w:rPr>
        <w:t>8 273</w:t>
      </w:r>
      <w:r w:rsidRPr="009B41AE">
        <w:rPr>
          <w:sz w:val="24"/>
          <w:szCs w:val="24"/>
        </w:rPr>
        <w:t xml:space="preserve"> будинків, загальною площею </w:t>
      </w:r>
      <w:r w:rsidRPr="009B41AE">
        <w:rPr>
          <w:rFonts w:eastAsia="Calibri"/>
          <w:sz w:val="24"/>
          <w:szCs w:val="24"/>
          <w:lang w:eastAsia="zh-CN"/>
        </w:rPr>
        <w:t>406,7 тис. м</w:t>
      </w:r>
      <w:r w:rsidRPr="009B41AE">
        <w:rPr>
          <w:rFonts w:eastAsia="Calibri"/>
          <w:sz w:val="24"/>
          <w:szCs w:val="24"/>
          <w:vertAlign w:val="superscript"/>
          <w:lang w:eastAsia="zh-CN"/>
        </w:rPr>
        <w:t>2</w:t>
      </w:r>
      <w:r w:rsidRPr="009B41AE">
        <w:rPr>
          <w:rFonts w:eastAsia="Calibri"/>
          <w:sz w:val="24"/>
          <w:szCs w:val="24"/>
          <w:lang w:eastAsia="zh-CN"/>
        </w:rPr>
        <w:t>, у тому числі індивідуальних будинків – 7 664. У комунальній власності Межівської селищної територіальної громади знаходиться:</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t xml:space="preserve">3 багатоквартирних житлових будинки: </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t xml:space="preserve">68-ми квартирний житловий будинок по вул. Сонячна, 4 в смт Межова, 9 квартир – у комунальній власності, 58 квартир приватизовано; </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lastRenderedPageBreak/>
        <w:t>8-ми квартирний житловий будинок по вул. Сонячна, 6 в смт Межова, 8 квартир приватизовано;</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t>2 індивідуальних житлових будинки;</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t>6 квартир.</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t xml:space="preserve">Технічний стан житлового фонду задовільний, але потребує проведення подальшого капітального ремонту будинків. Середня забезпеченість загальною площею на одного мешканця становить </w:t>
      </w:r>
      <w:smartTag w:uri="urn:schemas-microsoft-com:office:smarttags" w:element="metricconverter">
        <w:smartTagPr>
          <w:attr w:name="ProductID" w:val="25,5 м2"/>
        </w:smartTagPr>
        <w:r w:rsidRPr="009B41AE">
          <w:rPr>
            <w:rFonts w:eastAsia="Calibri"/>
            <w:sz w:val="24"/>
            <w:szCs w:val="24"/>
            <w:lang w:eastAsia="zh-CN"/>
          </w:rPr>
          <w:t>25,5 м</w:t>
        </w:r>
        <w:r w:rsidRPr="009B41AE">
          <w:rPr>
            <w:rFonts w:eastAsia="Calibri"/>
            <w:sz w:val="24"/>
            <w:szCs w:val="24"/>
            <w:vertAlign w:val="superscript"/>
            <w:lang w:eastAsia="zh-CN"/>
          </w:rPr>
          <w:t>2</w:t>
        </w:r>
      </w:smartTag>
      <w:r w:rsidRPr="009B41AE">
        <w:rPr>
          <w:rFonts w:eastAsia="Calibri"/>
          <w:sz w:val="24"/>
          <w:szCs w:val="24"/>
          <w:lang w:eastAsia="zh-CN"/>
        </w:rPr>
        <w:t>.</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t>Усі інші житлові будинки громади – приватні.</w:t>
      </w:r>
    </w:p>
    <w:p w:rsidR="00C163A0" w:rsidRPr="009B41AE" w:rsidRDefault="00C163A0" w:rsidP="00C163A0">
      <w:pPr>
        <w:suppressAutoHyphens/>
        <w:autoSpaceDE w:val="0"/>
        <w:ind w:firstLine="567"/>
        <w:jc w:val="both"/>
        <w:rPr>
          <w:rFonts w:eastAsia="Calibri"/>
          <w:sz w:val="24"/>
          <w:szCs w:val="24"/>
          <w:highlight w:val="yellow"/>
          <w:lang w:eastAsia="zh-CN"/>
        </w:rPr>
      </w:pPr>
      <w:r w:rsidRPr="009B41AE">
        <w:rPr>
          <w:rFonts w:eastAsia="Calibri"/>
          <w:sz w:val="24"/>
          <w:szCs w:val="24"/>
          <w:lang w:eastAsia="zh-CN"/>
        </w:rPr>
        <w:t>У громаді спостерігається відтік молоді з сільської місцевості, головною причиною чого є відсутність належних житлових умов та робочих місць. На сьогоднішній день на квартирному обліку перебуває 134 особи.</w:t>
      </w:r>
    </w:p>
    <w:p w:rsidR="00C163A0" w:rsidRPr="009B41AE" w:rsidRDefault="00C163A0" w:rsidP="00C163A0">
      <w:pPr>
        <w:suppressAutoHyphens/>
        <w:autoSpaceDE w:val="0"/>
        <w:ind w:firstLine="567"/>
        <w:jc w:val="both"/>
        <w:rPr>
          <w:rFonts w:eastAsia="Calibri"/>
          <w:sz w:val="24"/>
          <w:szCs w:val="24"/>
          <w:lang w:eastAsia="zh-CN"/>
        </w:rPr>
      </w:pPr>
      <w:r w:rsidRPr="009B41AE">
        <w:rPr>
          <w:rFonts w:eastAsia="Calibri"/>
          <w:sz w:val="24"/>
          <w:szCs w:val="24"/>
          <w:lang w:eastAsia="zh-CN"/>
        </w:rPr>
        <w:t xml:space="preserve">З метою вирішення проблеми створення належних житлових умов, за рахунок селищного бюджету зроблено перерахунок та експертизу ПКД за </w:t>
      </w:r>
      <w:proofErr w:type="spellStart"/>
      <w:r w:rsidRPr="009B41AE">
        <w:rPr>
          <w:rFonts w:eastAsia="Calibri"/>
          <w:sz w:val="24"/>
          <w:szCs w:val="24"/>
          <w:lang w:eastAsia="zh-CN"/>
        </w:rPr>
        <w:t>проєктом</w:t>
      </w:r>
      <w:proofErr w:type="spellEnd"/>
      <w:r w:rsidRPr="009B41AE">
        <w:rPr>
          <w:sz w:val="24"/>
          <w:szCs w:val="24"/>
        </w:rPr>
        <w:t xml:space="preserve"> «Б</w:t>
      </w:r>
      <w:r w:rsidRPr="009B41AE">
        <w:rPr>
          <w:rFonts w:eastAsia="Calibri"/>
          <w:sz w:val="24"/>
          <w:szCs w:val="24"/>
          <w:lang w:eastAsia="zh-CN"/>
        </w:rPr>
        <w:t>удівництво багатоквартирного житлового будинку для внутрішньо переміщених осіб по вул. Сонячна, 10</w:t>
      </w:r>
      <w:r>
        <w:rPr>
          <w:rFonts w:eastAsia="Calibri"/>
          <w:sz w:val="24"/>
          <w:szCs w:val="24"/>
          <w:lang w:eastAsia="zh-CN"/>
        </w:rPr>
        <w:t xml:space="preserve"> </w:t>
      </w:r>
      <w:r w:rsidRPr="009B41AE">
        <w:rPr>
          <w:rFonts w:eastAsia="Calibri"/>
          <w:sz w:val="24"/>
          <w:szCs w:val="24"/>
          <w:lang w:eastAsia="zh-CN"/>
        </w:rPr>
        <w:t xml:space="preserve">А в смт Межова Синельниківського району Дніпропетровської області. Коригування кошторису». </w:t>
      </w:r>
    </w:p>
    <w:p w:rsidR="00C163A0" w:rsidRPr="009B41AE" w:rsidRDefault="00C163A0" w:rsidP="00C163A0">
      <w:pPr>
        <w:suppressAutoHyphens/>
        <w:autoSpaceDE w:val="0"/>
        <w:ind w:firstLine="567"/>
        <w:jc w:val="both"/>
        <w:rPr>
          <w:rFonts w:eastAsia="Calibri"/>
          <w:sz w:val="24"/>
          <w:szCs w:val="24"/>
          <w:lang w:eastAsia="zh-CN"/>
        </w:rPr>
      </w:pPr>
      <w:proofErr w:type="spellStart"/>
      <w:r w:rsidRPr="009B41AE">
        <w:rPr>
          <w:rFonts w:eastAsia="Calibri"/>
          <w:sz w:val="24"/>
          <w:szCs w:val="24"/>
          <w:lang w:eastAsia="zh-CN"/>
        </w:rPr>
        <w:t>Проєктом</w:t>
      </w:r>
      <w:proofErr w:type="spellEnd"/>
      <w:r w:rsidRPr="009B41AE">
        <w:rPr>
          <w:rFonts w:eastAsia="Calibri"/>
          <w:sz w:val="24"/>
          <w:szCs w:val="24"/>
          <w:lang w:eastAsia="zh-CN"/>
        </w:rPr>
        <w:t xml:space="preserve"> передбачено будівництво п’ятиповерхової будівлі, загальною площею забудови </w:t>
      </w:r>
      <w:smartTag w:uri="urn:schemas-microsoft-com:office:smarttags" w:element="metricconverter">
        <w:smartTagPr>
          <w:attr w:name="ProductID" w:val="613,9 м2"/>
        </w:smartTagPr>
        <w:r w:rsidRPr="009B41AE">
          <w:rPr>
            <w:rFonts w:eastAsia="Calibri"/>
            <w:sz w:val="24"/>
            <w:szCs w:val="24"/>
            <w:lang w:eastAsia="zh-CN"/>
          </w:rPr>
          <w:t>613,9 м</w:t>
        </w:r>
        <w:r w:rsidRPr="009B41AE">
          <w:rPr>
            <w:rFonts w:eastAsia="Calibri"/>
            <w:sz w:val="24"/>
            <w:szCs w:val="24"/>
            <w:vertAlign w:val="superscript"/>
            <w:lang w:eastAsia="zh-CN"/>
          </w:rPr>
          <w:t>2</w:t>
        </w:r>
      </w:smartTag>
      <w:r w:rsidRPr="009B41AE">
        <w:rPr>
          <w:rFonts w:eastAsia="Calibri"/>
          <w:sz w:val="24"/>
          <w:szCs w:val="24"/>
          <w:lang w:eastAsia="zh-CN"/>
        </w:rPr>
        <w:t xml:space="preserve">, загальна площа одного поверху будівлі – </w:t>
      </w:r>
      <w:smartTag w:uri="urn:schemas-microsoft-com:office:smarttags" w:element="metricconverter">
        <w:smartTagPr>
          <w:attr w:name="ProductID" w:val="466,2 м2"/>
        </w:smartTagPr>
        <w:r w:rsidRPr="009B41AE">
          <w:rPr>
            <w:rFonts w:eastAsia="Calibri"/>
            <w:sz w:val="24"/>
            <w:szCs w:val="24"/>
            <w:lang w:eastAsia="zh-CN"/>
          </w:rPr>
          <w:t>466,2 м</w:t>
        </w:r>
        <w:r w:rsidRPr="009B41AE">
          <w:rPr>
            <w:rFonts w:eastAsia="Calibri"/>
            <w:sz w:val="24"/>
            <w:szCs w:val="24"/>
            <w:vertAlign w:val="superscript"/>
            <w:lang w:eastAsia="zh-CN"/>
          </w:rPr>
          <w:t>2</w:t>
        </w:r>
      </w:smartTag>
      <w:r w:rsidRPr="009B41AE">
        <w:rPr>
          <w:rFonts w:eastAsia="Calibri"/>
          <w:sz w:val="24"/>
          <w:szCs w:val="24"/>
          <w:lang w:eastAsia="zh-CN"/>
        </w:rPr>
        <w:t xml:space="preserve">, загальна площа квартир – </w:t>
      </w:r>
      <w:smartTag w:uri="urn:schemas-microsoft-com:office:smarttags" w:element="metricconverter">
        <w:smartTagPr>
          <w:attr w:name="ProductID" w:val="2079,1 м2"/>
        </w:smartTagPr>
        <w:r w:rsidRPr="009B41AE">
          <w:rPr>
            <w:rFonts w:eastAsia="Calibri"/>
            <w:sz w:val="24"/>
            <w:szCs w:val="24"/>
            <w:lang w:eastAsia="zh-CN"/>
          </w:rPr>
          <w:t>2079,1 м</w:t>
        </w:r>
        <w:r w:rsidRPr="009B41AE">
          <w:rPr>
            <w:rFonts w:eastAsia="Calibri"/>
            <w:sz w:val="24"/>
            <w:szCs w:val="24"/>
            <w:vertAlign w:val="superscript"/>
            <w:lang w:eastAsia="zh-CN"/>
          </w:rPr>
          <w:t>2</w:t>
        </w:r>
      </w:smartTag>
      <w:r w:rsidRPr="009B41AE">
        <w:rPr>
          <w:rFonts w:eastAsia="Calibri"/>
          <w:sz w:val="24"/>
          <w:szCs w:val="24"/>
          <w:lang w:eastAsia="zh-CN"/>
        </w:rPr>
        <w:t>, кількість квартир – 40, у т.ч. однокімнатних 22, двокімнатних – 18.</w:t>
      </w:r>
    </w:p>
    <w:p w:rsidR="00C163A0" w:rsidRPr="009B41AE" w:rsidRDefault="00C163A0" w:rsidP="00C163A0">
      <w:pPr>
        <w:ind w:firstLine="567"/>
        <w:jc w:val="both"/>
        <w:rPr>
          <w:sz w:val="24"/>
          <w:szCs w:val="24"/>
        </w:rPr>
      </w:pPr>
      <w:r w:rsidRPr="009B41AE">
        <w:rPr>
          <w:sz w:val="24"/>
          <w:szCs w:val="24"/>
        </w:rPr>
        <w:t>2.2. Водопровідно-каналізаційне господарство.</w:t>
      </w:r>
    </w:p>
    <w:p w:rsidR="00C163A0" w:rsidRPr="009B41AE" w:rsidRDefault="00C163A0" w:rsidP="00C163A0">
      <w:pPr>
        <w:ind w:firstLine="567"/>
        <w:jc w:val="both"/>
        <w:rPr>
          <w:rFonts w:eastAsia="Calibri"/>
          <w:sz w:val="24"/>
          <w:szCs w:val="24"/>
        </w:rPr>
      </w:pPr>
      <w:r w:rsidRPr="009B41AE">
        <w:rPr>
          <w:rFonts w:eastAsia="Calibri"/>
          <w:sz w:val="24"/>
          <w:szCs w:val="24"/>
        </w:rPr>
        <w:t xml:space="preserve">Рівень забезпечення населення питною водою дуже низький. Більшість населених пунктів мають проблеми щодо забезпечення питною водою. Жителі населених пунктів громади отримують воду із колодязів та користуються свердловинами індивідуально по господарствах. Але питна вода за фізико-хімічними показниками (жорсткість, залізо, нітрати тощо) не відповідає державним санітарним нормам стандарту «Гігієнічні вимоги до Питної води, призначених для споживання людиною» </w:t>
      </w:r>
      <w:proofErr w:type="spellStart"/>
      <w:r w:rsidRPr="009B41AE">
        <w:rPr>
          <w:rFonts w:eastAsia="Calibri"/>
          <w:sz w:val="24"/>
          <w:szCs w:val="24"/>
        </w:rPr>
        <w:t>ДСанПіН</w:t>
      </w:r>
      <w:proofErr w:type="spellEnd"/>
      <w:r w:rsidRPr="009B41AE">
        <w:rPr>
          <w:rFonts w:eastAsia="Calibri"/>
          <w:sz w:val="24"/>
          <w:szCs w:val="24"/>
        </w:rPr>
        <w:t xml:space="preserve"> 2.2.4-171-10.</w:t>
      </w:r>
    </w:p>
    <w:p w:rsidR="00C163A0" w:rsidRPr="009B41AE" w:rsidRDefault="00C163A0" w:rsidP="00C163A0">
      <w:pPr>
        <w:ind w:firstLine="567"/>
        <w:jc w:val="both"/>
        <w:rPr>
          <w:rFonts w:eastAsia="Calibri"/>
          <w:sz w:val="24"/>
          <w:szCs w:val="24"/>
        </w:rPr>
      </w:pPr>
      <w:r w:rsidRPr="009B41AE">
        <w:rPr>
          <w:rFonts w:eastAsia="Calibri"/>
          <w:sz w:val="24"/>
          <w:szCs w:val="24"/>
        </w:rPr>
        <w:t xml:space="preserve">Головним джерелом централізованого водопостачання смт Межова є 2 артезіанські свердловини підземних вод, які розташовані за </w:t>
      </w:r>
      <w:smartTag w:uri="urn:schemas-microsoft-com:office:smarttags" w:element="metricconverter">
        <w:smartTagPr>
          <w:attr w:name="ProductID" w:val="27 км"/>
        </w:smartTagPr>
        <w:r w:rsidRPr="009B41AE">
          <w:rPr>
            <w:rFonts w:eastAsia="Calibri"/>
            <w:sz w:val="24"/>
            <w:szCs w:val="24"/>
          </w:rPr>
          <w:t>27 км</w:t>
        </w:r>
      </w:smartTag>
      <w:r w:rsidRPr="009B41AE">
        <w:rPr>
          <w:rFonts w:eastAsia="Calibri"/>
          <w:sz w:val="24"/>
          <w:szCs w:val="24"/>
        </w:rPr>
        <w:t xml:space="preserve"> від селища, за межами громади.</w:t>
      </w:r>
    </w:p>
    <w:p w:rsidR="00C163A0" w:rsidRPr="009B41AE" w:rsidRDefault="00C163A0" w:rsidP="00C163A0">
      <w:pPr>
        <w:ind w:firstLine="567"/>
        <w:jc w:val="both"/>
        <w:rPr>
          <w:color w:val="000000"/>
          <w:sz w:val="24"/>
          <w:szCs w:val="24"/>
          <w:shd w:val="clear" w:color="auto" w:fill="FFFFFF"/>
        </w:rPr>
      </w:pPr>
      <w:r w:rsidRPr="009B41AE">
        <w:rPr>
          <w:color w:val="000000"/>
          <w:sz w:val="24"/>
          <w:szCs w:val="24"/>
          <w:shd w:val="clear" w:color="auto" w:fill="FFFFFF"/>
        </w:rPr>
        <w:t>Функціонування системи водопостачання та водовідведення на території Межівської селищної територіальної громади забезпечує комунальне підприємство «</w:t>
      </w:r>
      <w:proofErr w:type="spellStart"/>
      <w:r w:rsidRPr="009B41AE">
        <w:rPr>
          <w:color w:val="000000"/>
          <w:sz w:val="24"/>
          <w:szCs w:val="24"/>
          <w:shd w:val="clear" w:color="auto" w:fill="FFFFFF"/>
        </w:rPr>
        <w:t>Комунсервіс</w:t>
      </w:r>
      <w:proofErr w:type="spellEnd"/>
      <w:r w:rsidRPr="009B41AE">
        <w:rPr>
          <w:color w:val="000000"/>
          <w:sz w:val="24"/>
          <w:szCs w:val="24"/>
          <w:shd w:val="clear" w:color="auto" w:fill="FFFFFF"/>
        </w:rPr>
        <w:t>» Межівської селищної ради», яке постачає воду на території смт Межова та обслуговує 1 320 абонентів.</w:t>
      </w:r>
    </w:p>
    <w:p w:rsidR="00C163A0" w:rsidRPr="009B41AE" w:rsidRDefault="00C163A0" w:rsidP="00C163A0">
      <w:pPr>
        <w:ind w:firstLine="567"/>
        <w:jc w:val="both"/>
        <w:rPr>
          <w:sz w:val="24"/>
          <w:szCs w:val="24"/>
        </w:rPr>
      </w:pPr>
      <w:r w:rsidRPr="009B41AE">
        <w:rPr>
          <w:rFonts w:eastAsia="Calibri"/>
          <w:sz w:val="24"/>
          <w:szCs w:val="24"/>
        </w:rPr>
        <w:t xml:space="preserve">Протяжність мереж водопостачання на території Межівської селищної територіальної громади складає </w:t>
      </w:r>
      <w:smartTag w:uri="urn:schemas-microsoft-com:office:smarttags" w:element="metricconverter">
        <w:smartTagPr>
          <w:attr w:name="ProductID" w:val="27 км"/>
        </w:smartTagPr>
        <w:r w:rsidRPr="009B41AE">
          <w:rPr>
            <w:rFonts w:eastAsia="Calibri"/>
            <w:sz w:val="24"/>
            <w:szCs w:val="24"/>
          </w:rPr>
          <w:t>27 км</w:t>
        </w:r>
      </w:smartTag>
      <w:r w:rsidRPr="009B41AE">
        <w:rPr>
          <w:rFonts w:eastAsia="Calibri"/>
          <w:sz w:val="24"/>
          <w:szCs w:val="24"/>
        </w:rPr>
        <w:t xml:space="preserve">, водовідведення – </w:t>
      </w:r>
      <w:smartTag w:uri="urn:schemas-microsoft-com:office:smarttags" w:element="metricconverter">
        <w:smartTagPr>
          <w:attr w:name="ProductID" w:val="8,2 км"/>
        </w:smartTagPr>
        <w:r w:rsidRPr="009B41AE">
          <w:rPr>
            <w:rFonts w:eastAsia="Calibri"/>
            <w:sz w:val="24"/>
            <w:szCs w:val="24"/>
          </w:rPr>
          <w:t>8,2 км</w:t>
        </w:r>
      </w:smartTag>
      <w:r w:rsidRPr="009B41AE">
        <w:rPr>
          <w:rFonts w:eastAsia="Calibri"/>
          <w:sz w:val="24"/>
          <w:szCs w:val="24"/>
        </w:rPr>
        <w:t xml:space="preserve">. Водовідведення та водопровідна мережа забезпечує потреби громади лише на 15 відсотків. Через тривале використання, зношеність мереж становить майже 80% та потребує заміни. </w:t>
      </w:r>
      <w:r w:rsidRPr="009B41AE">
        <w:rPr>
          <w:sz w:val="24"/>
          <w:szCs w:val="24"/>
        </w:rPr>
        <w:t>Водопровідна мережа прокладалася, в основному, у 1970 роках. Постійні збої в роботі водопровідних мереж призводять до погіршення екологічної та техногенної ситуації, підйому рівня ґрунтових вод, погіршення якості питної води.</w:t>
      </w:r>
    </w:p>
    <w:p w:rsidR="00C163A0" w:rsidRPr="009B41AE" w:rsidRDefault="00C163A0" w:rsidP="00C163A0">
      <w:pPr>
        <w:widowControl w:val="0"/>
        <w:ind w:firstLine="567"/>
        <w:jc w:val="both"/>
        <w:rPr>
          <w:color w:val="000000"/>
          <w:sz w:val="24"/>
          <w:szCs w:val="24"/>
          <w:shd w:val="clear" w:color="auto" w:fill="FFFFFF"/>
        </w:rPr>
      </w:pPr>
      <w:r w:rsidRPr="009B41AE">
        <w:rPr>
          <w:color w:val="000000"/>
          <w:sz w:val="24"/>
          <w:szCs w:val="24"/>
          <w:shd w:val="clear" w:color="auto" w:fill="FFFFFF"/>
        </w:rPr>
        <w:t xml:space="preserve">Виконавчим комітетом Межівської селищної ради ведеться постійний контроль за своєчасним та цільовим використанням коштів, передбачених на модернізацію теплопостачання, водопостачання та водовідведення. </w:t>
      </w:r>
    </w:p>
    <w:p w:rsidR="00C163A0" w:rsidRPr="009B41AE" w:rsidRDefault="00C163A0" w:rsidP="00C163A0">
      <w:pPr>
        <w:tabs>
          <w:tab w:val="left" w:pos="5550"/>
        </w:tabs>
        <w:ind w:firstLine="567"/>
        <w:jc w:val="both"/>
        <w:rPr>
          <w:sz w:val="24"/>
          <w:szCs w:val="24"/>
        </w:rPr>
      </w:pPr>
      <w:r w:rsidRPr="009B41AE">
        <w:rPr>
          <w:sz w:val="24"/>
          <w:szCs w:val="24"/>
        </w:rPr>
        <w:t>Проте актуальними залишаються питання:</w:t>
      </w:r>
    </w:p>
    <w:p w:rsidR="00C163A0" w:rsidRPr="009B41AE" w:rsidRDefault="00C163A0" w:rsidP="00C163A0">
      <w:pPr>
        <w:ind w:firstLine="567"/>
        <w:jc w:val="both"/>
        <w:rPr>
          <w:sz w:val="24"/>
          <w:szCs w:val="24"/>
        </w:rPr>
      </w:pPr>
      <w:r w:rsidRPr="009B41AE">
        <w:rPr>
          <w:sz w:val="24"/>
          <w:szCs w:val="24"/>
        </w:rPr>
        <w:t>забезпечення населення високоякісною питною водою;</w:t>
      </w:r>
    </w:p>
    <w:p w:rsidR="00C163A0" w:rsidRPr="009B41AE" w:rsidRDefault="00C163A0" w:rsidP="00C163A0">
      <w:pPr>
        <w:ind w:firstLine="567"/>
        <w:jc w:val="both"/>
        <w:rPr>
          <w:sz w:val="24"/>
          <w:szCs w:val="24"/>
        </w:rPr>
      </w:pPr>
      <w:r w:rsidRPr="009B41AE">
        <w:rPr>
          <w:sz w:val="24"/>
          <w:szCs w:val="24"/>
        </w:rPr>
        <w:t>проведення планових ремонтів мереж та насосних станцій;</w:t>
      </w:r>
    </w:p>
    <w:p w:rsidR="00C163A0" w:rsidRPr="009B41AE" w:rsidRDefault="00C163A0" w:rsidP="00C163A0">
      <w:pPr>
        <w:ind w:firstLine="567"/>
        <w:jc w:val="both"/>
        <w:rPr>
          <w:sz w:val="24"/>
          <w:szCs w:val="24"/>
        </w:rPr>
      </w:pPr>
      <w:r w:rsidRPr="009B41AE">
        <w:rPr>
          <w:sz w:val="24"/>
          <w:szCs w:val="24"/>
        </w:rPr>
        <w:t>улаштування неметалевих люків на оглядових колодязях;</w:t>
      </w:r>
    </w:p>
    <w:p w:rsidR="00C163A0" w:rsidRPr="009B41AE" w:rsidRDefault="00C163A0" w:rsidP="00C163A0">
      <w:pPr>
        <w:ind w:firstLine="567"/>
        <w:jc w:val="both"/>
        <w:rPr>
          <w:sz w:val="24"/>
          <w:szCs w:val="24"/>
        </w:rPr>
      </w:pPr>
      <w:r w:rsidRPr="009B41AE">
        <w:rPr>
          <w:sz w:val="24"/>
          <w:szCs w:val="24"/>
        </w:rPr>
        <w:t>проведення заходів з профілактичного чищення та промивання водопровідних та каналізаційних мереж під тиском;</w:t>
      </w:r>
    </w:p>
    <w:p w:rsidR="00C163A0" w:rsidRPr="009B41AE" w:rsidRDefault="00C163A0" w:rsidP="00C163A0">
      <w:pPr>
        <w:ind w:firstLine="567"/>
        <w:jc w:val="both"/>
        <w:rPr>
          <w:sz w:val="24"/>
          <w:szCs w:val="24"/>
        </w:rPr>
      </w:pPr>
      <w:r w:rsidRPr="009B41AE">
        <w:rPr>
          <w:sz w:val="24"/>
          <w:szCs w:val="24"/>
        </w:rPr>
        <w:t>ведення обліку і забезпечення ощадливого споживання води;</w:t>
      </w:r>
    </w:p>
    <w:p w:rsidR="00C163A0" w:rsidRPr="009B41AE" w:rsidRDefault="00C163A0" w:rsidP="00C163A0">
      <w:pPr>
        <w:ind w:firstLine="567"/>
        <w:jc w:val="both"/>
        <w:rPr>
          <w:sz w:val="24"/>
          <w:szCs w:val="24"/>
        </w:rPr>
      </w:pPr>
      <w:r w:rsidRPr="009B41AE">
        <w:rPr>
          <w:sz w:val="24"/>
          <w:szCs w:val="24"/>
        </w:rPr>
        <w:t>використання новітніх технологій при реконструкціях водопровідно-каналізаційного господарства.</w:t>
      </w:r>
    </w:p>
    <w:p w:rsidR="00C163A0" w:rsidRPr="00C163A0" w:rsidRDefault="00C163A0" w:rsidP="00C163A0">
      <w:pPr>
        <w:ind w:firstLine="709"/>
        <w:jc w:val="both"/>
        <w:rPr>
          <w:sz w:val="24"/>
          <w:szCs w:val="24"/>
        </w:rPr>
      </w:pPr>
    </w:p>
    <w:p w:rsidR="00C163A0" w:rsidRPr="009B41AE" w:rsidRDefault="00C163A0" w:rsidP="00C163A0">
      <w:pPr>
        <w:tabs>
          <w:tab w:val="left" w:pos="9638"/>
        </w:tabs>
        <w:ind w:right="-1"/>
        <w:jc w:val="center"/>
        <w:rPr>
          <w:b/>
          <w:sz w:val="24"/>
          <w:szCs w:val="24"/>
        </w:rPr>
      </w:pPr>
      <w:r w:rsidRPr="009B41AE">
        <w:rPr>
          <w:b/>
          <w:sz w:val="24"/>
          <w:szCs w:val="24"/>
        </w:rPr>
        <w:lastRenderedPageBreak/>
        <w:t>І</w:t>
      </w:r>
      <w:r w:rsidRPr="009B41AE">
        <w:rPr>
          <w:b/>
          <w:sz w:val="24"/>
          <w:szCs w:val="24"/>
          <w:lang w:val="en-US"/>
        </w:rPr>
        <w:t>II</w:t>
      </w:r>
      <w:r w:rsidRPr="009B41AE">
        <w:rPr>
          <w:b/>
          <w:sz w:val="24"/>
          <w:szCs w:val="24"/>
        </w:rPr>
        <w:t>. Мета Програми</w:t>
      </w:r>
    </w:p>
    <w:p w:rsidR="00C163A0" w:rsidRPr="00C163A0" w:rsidRDefault="00C163A0" w:rsidP="00C163A0">
      <w:pPr>
        <w:tabs>
          <w:tab w:val="left" w:pos="9638"/>
        </w:tabs>
        <w:ind w:right="-1"/>
        <w:jc w:val="center"/>
        <w:rPr>
          <w:sz w:val="16"/>
          <w:szCs w:val="16"/>
        </w:rPr>
      </w:pPr>
    </w:p>
    <w:p w:rsidR="00C163A0" w:rsidRPr="009B41AE" w:rsidRDefault="00C163A0" w:rsidP="00C163A0">
      <w:pPr>
        <w:ind w:firstLine="567"/>
        <w:jc w:val="both"/>
        <w:rPr>
          <w:color w:val="000000"/>
          <w:sz w:val="24"/>
          <w:szCs w:val="24"/>
          <w:shd w:val="clear" w:color="auto" w:fill="FFFFFF"/>
        </w:rPr>
      </w:pPr>
      <w:r w:rsidRPr="009B41AE">
        <w:rPr>
          <w:color w:val="000000"/>
          <w:sz w:val="24"/>
          <w:szCs w:val="24"/>
        </w:rPr>
        <w:t>Мета Програми полягає у забезпеченні реалізації державної політики реформування житлово-комунального господарства, здійсненні заходів щодо підвищення ефективності та надійності його функціонування, забезпеченні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Pr="009B41AE">
        <w:rPr>
          <w:color w:val="000000"/>
          <w:sz w:val="24"/>
          <w:szCs w:val="24"/>
          <w:shd w:val="clear" w:color="auto" w:fill="FFFFFF"/>
        </w:rPr>
        <w:t xml:space="preserve"> захисті споживачів, підвищенні рівня забезпеченості населення житлово-комунальними послугами в необхідних обсягах, високої якості та за доступними цінами; створенні, на основі ринкових перетворень, умов для розвитку, оновлення та ефективного функціонування всіх об’єктів житлово-комунального господарства, підприємств і організацій різних форм власності.</w:t>
      </w:r>
    </w:p>
    <w:p w:rsidR="00C163A0" w:rsidRPr="009B41AE" w:rsidRDefault="00C163A0" w:rsidP="00C163A0">
      <w:pPr>
        <w:ind w:firstLine="567"/>
        <w:jc w:val="both"/>
        <w:rPr>
          <w:color w:val="000000"/>
          <w:sz w:val="24"/>
          <w:szCs w:val="24"/>
        </w:rPr>
      </w:pPr>
      <w:r w:rsidRPr="009B41AE">
        <w:rPr>
          <w:color w:val="000000"/>
          <w:sz w:val="24"/>
          <w:szCs w:val="24"/>
        </w:rPr>
        <w:t xml:space="preserve">Для досягнення мети реформування галузі необхідно вирішити питання щодо: </w:t>
      </w:r>
    </w:p>
    <w:p w:rsidR="00C163A0" w:rsidRPr="009B41AE" w:rsidRDefault="00C163A0" w:rsidP="00C163A0">
      <w:pPr>
        <w:ind w:firstLine="567"/>
        <w:jc w:val="both"/>
        <w:rPr>
          <w:color w:val="000000"/>
          <w:sz w:val="24"/>
          <w:szCs w:val="24"/>
        </w:rPr>
      </w:pPr>
      <w:r w:rsidRPr="009B41AE">
        <w:rPr>
          <w:color w:val="000000"/>
          <w:sz w:val="24"/>
          <w:szCs w:val="24"/>
        </w:rPr>
        <w:t>узгодження економічних інтересів держави, територіальної громади та суб’єктів господарювання;</w:t>
      </w:r>
    </w:p>
    <w:p w:rsidR="00C163A0" w:rsidRPr="009B41AE" w:rsidRDefault="00C163A0" w:rsidP="00C163A0">
      <w:pPr>
        <w:ind w:firstLine="567"/>
        <w:jc w:val="both"/>
        <w:rPr>
          <w:color w:val="000000"/>
          <w:sz w:val="24"/>
          <w:szCs w:val="24"/>
        </w:rPr>
      </w:pPr>
      <w:r w:rsidRPr="009B41AE">
        <w:rPr>
          <w:color w:val="000000"/>
          <w:sz w:val="24"/>
          <w:szCs w:val="24"/>
        </w:rPr>
        <w:t>оптимізації виробничої та територіальної інфраструктури житлово-комунального господарства відповідно до потреб населення;</w:t>
      </w:r>
    </w:p>
    <w:p w:rsidR="00C163A0" w:rsidRPr="009B41AE" w:rsidRDefault="00C163A0" w:rsidP="00C163A0">
      <w:pPr>
        <w:ind w:firstLine="567"/>
        <w:jc w:val="both"/>
        <w:rPr>
          <w:color w:val="000000"/>
          <w:sz w:val="24"/>
          <w:szCs w:val="24"/>
        </w:rPr>
      </w:pPr>
      <w:r w:rsidRPr="009B41AE">
        <w:rPr>
          <w:color w:val="000000"/>
          <w:sz w:val="24"/>
          <w:szCs w:val="24"/>
        </w:rPr>
        <w:t>створення умов для надійного і безпечного надання житлово-комунальних послуг за доступними цінами, які стимулюють енергозбереження;</w:t>
      </w:r>
    </w:p>
    <w:p w:rsidR="00C163A0" w:rsidRPr="009B41AE" w:rsidRDefault="00C163A0" w:rsidP="00C163A0">
      <w:pPr>
        <w:ind w:firstLine="567"/>
        <w:jc w:val="both"/>
        <w:rPr>
          <w:color w:val="000000"/>
          <w:sz w:val="24"/>
          <w:szCs w:val="24"/>
        </w:rPr>
      </w:pPr>
      <w:r w:rsidRPr="009B41AE">
        <w:rPr>
          <w:color w:val="000000"/>
          <w:sz w:val="24"/>
          <w:szCs w:val="24"/>
        </w:rPr>
        <w:t>оновлення виробничої бази галузі з урахуванням новітніх досягнень науково-технічного прогресу;</w:t>
      </w:r>
    </w:p>
    <w:p w:rsidR="00C163A0" w:rsidRPr="009B41AE" w:rsidRDefault="00C163A0" w:rsidP="00C163A0">
      <w:pPr>
        <w:ind w:firstLine="567"/>
        <w:jc w:val="both"/>
        <w:rPr>
          <w:color w:val="000000"/>
          <w:sz w:val="24"/>
          <w:szCs w:val="24"/>
        </w:rPr>
      </w:pPr>
      <w:r w:rsidRPr="009B41AE">
        <w:rPr>
          <w:color w:val="000000"/>
          <w:sz w:val="24"/>
          <w:szCs w:val="24"/>
        </w:rPr>
        <w:t xml:space="preserve">підвищення ефективності використання енергоносіїв та інших ресурсів, підвищення </w:t>
      </w:r>
      <w:proofErr w:type="spellStart"/>
      <w:r w:rsidRPr="009B41AE">
        <w:rPr>
          <w:color w:val="000000"/>
          <w:sz w:val="24"/>
          <w:szCs w:val="24"/>
        </w:rPr>
        <w:t>енергоефективності</w:t>
      </w:r>
      <w:proofErr w:type="spellEnd"/>
      <w:r w:rsidRPr="009B41AE">
        <w:rPr>
          <w:color w:val="000000"/>
          <w:sz w:val="24"/>
          <w:szCs w:val="24"/>
        </w:rPr>
        <w:t xml:space="preserve"> будинків, створення стимулів та умов для переходу на раціональне використання та економне витрачання енергоресурсів;</w:t>
      </w:r>
    </w:p>
    <w:p w:rsidR="00C163A0" w:rsidRPr="009B41AE" w:rsidRDefault="00C163A0" w:rsidP="00C163A0">
      <w:pPr>
        <w:ind w:firstLine="567"/>
        <w:jc w:val="both"/>
        <w:rPr>
          <w:color w:val="000000"/>
          <w:sz w:val="24"/>
          <w:szCs w:val="24"/>
        </w:rPr>
      </w:pPr>
      <w:r w:rsidRPr="009B41AE">
        <w:rPr>
          <w:color w:val="000000"/>
          <w:sz w:val="24"/>
          <w:szCs w:val="24"/>
        </w:rPr>
        <w:t>формування нової системи управління житлово-комунального господарства;</w:t>
      </w:r>
    </w:p>
    <w:p w:rsidR="00C163A0" w:rsidRPr="009B41AE" w:rsidRDefault="00C163A0" w:rsidP="00C163A0">
      <w:pPr>
        <w:tabs>
          <w:tab w:val="left" w:pos="851"/>
        </w:tabs>
        <w:ind w:firstLine="567"/>
        <w:jc w:val="both"/>
        <w:rPr>
          <w:color w:val="000000"/>
          <w:sz w:val="24"/>
          <w:szCs w:val="24"/>
        </w:rPr>
      </w:pPr>
      <w:r w:rsidRPr="009B41AE">
        <w:rPr>
          <w:color w:val="000000"/>
          <w:sz w:val="24"/>
          <w:szCs w:val="24"/>
        </w:rPr>
        <w:t>створення сприятливих умов для беззбиткової діяльності підприємства житлово-комунального господарства, накопичення інвестиційних ресурсів для технічного переоснащення та розвитку комунальної інфраструктури;</w:t>
      </w:r>
    </w:p>
    <w:p w:rsidR="00C163A0" w:rsidRPr="009B41AE" w:rsidRDefault="00C163A0" w:rsidP="00C163A0">
      <w:pPr>
        <w:ind w:firstLine="567"/>
        <w:jc w:val="both"/>
        <w:rPr>
          <w:color w:val="000000"/>
          <w:sz w:val="24"/>
          <w:szCs w:val="24"/>
        </w:rPr>
      </w:pPr>
      <w:r w:rsidRPr="009B41AE">
        <w:rPr>
          <w:color w:val="000000"/>
          <w:sz w:val="24"/>
          <w:szCs w:val="24"/>
        </w:rPr>
        <w:t>поліпшення якості управління</w:t>
      </w:r>
      <w:r>
        <w:rPr>
          <w:color w:val="000000"/>
          <w:sz w:val="24"/>
          <w:szCs w:val="24"/>
        </w:rPr>
        <w:t xml:space="preserve"> </w:t>
      </w:r>
      <w:r w:rsidRPr="009B41AE">
        <w:rPr>
          <w:color w:val="000000"/>
          <w:sz w:val="24"/>
          <w:szCs w:val="24"/>
        </w:rPr>
        <w:t>житлом та комунальною інфраструктурою.</w:t>
      </w:r>
    </w:p>
    <w:p w:rsidR="00C163A0" w:rsidRPr="009B41AE" w:rsidRDefault="00C163A0" w:rsidP="00C163A0">
      <w:pPr>
        <w:ind w:firstLine="567"/>
        <w:jc w:val="both"/>
        <w:rPr>
          <w:color w:val="000000"/>
          <w:sz w:val="24"/>
          <w:szCs w:val="24"/>
        </w:rPr>
      </w:pPr>
      <w:r w:rsidRPr="009B41AE">
        <w:rPr>
          <w:sz w:val="24"/>
          <w:szCs w:val="24"/>
        </w:rPr>
        <w:t>Політика реформування житлово-комунального господарства базується на таких основних принципах:</w:t>
      </w:r>
    </w:p>
    <w:p w:rsidR="00C163A0" w:rsidRPr="009B41AE" w:rsidRDefault="00C163A0" w:rsidP="00C163A0">
      <w:pPr>
        <w:numPr>
          <w:ilvl w:val="0"/>
          <w:numId w:val="1"/>
        </w:numPr>
        <w:tabs>
          <w:tab w:val="clear" w:pos="1440"/>
          <w:tab w:val="left" w:pos="993"/>
        </w:tabs>
        <w:ind w:left="0" w:firstLine="567"/>
        <w:jc w:val="both"/>
        <w:rPr>
          <w:sz w:val="24"/>
          <w:szCs w:val="24"/>
        </w:rPr>
      </w:pPr>
      <w:r w:rsidRPr="009B41AE">
        <w:rPr>
          <w:sz w:val="24"/>
          <w:szCs w:val="24"/>
        </w:rPr>
        <w:t>забезпечення сталого функціонування і динамічного розвитку сфери житлово-комунального господарства;</w:t>
      </w:r>
    </w:p>
    <w:p w:rsidR="00C163A0" w:rsidRPr="009B41AE" w:rsidRDefault="00C163A0" w:rsidP="00C163A0">
      <w:pPr>
        <w:numPr>
          <w:ilvl w:val="0"/>
          <w:numId w:val="1"/>
        </w:numPr>
        <w:tabs>
          <w:tab w:val="clear" w:pos="1440"/>
          <w:tab w:val="left" w:pos="993"/>
        </w:tabs>
        <w:ind w:left="0" w:firstLine="567"/>
        <w:jc w:val="both"/>
        <w:rPr>
          <w:sz w:val="24"/>
          <w:szCs w:val="24"/>
        </w:rPr>
      </w:pPr>
      <w:r w:rsidRPr="009B41AE">
        <w:rPr>
          <w:sz w:val="24"/>
          <w:szCs w:val="24"/>
        </w:rPr>
        <w:t>удосконалення системи управління житлово-комунальним господарством;</w:t>
      </w:r>
    </w:p>
    <w:p w:rsidR="00C163A0" w:rsidRPr="009B41AE" w:rsidRDefault="00C163A0" w:rsidP="00C163A0">
      <w:pPr>
        <w:numPr>
          <w:ilvl w:val="0"/>
          <w:numId w:val="1"/>
        </w:numPr>
        <w:tabs>
          <w:tab w:val="clear" w:pos="1440"/>
          <w:tab w:val="left" w:pos="993"/>
        </w:tabs>
        <w:ind w:left="0" w:firstLine="567"/>
        <w:jc w:val="both"/>
        <w:rPr>
          <w:sz w:val="24"/>
          <w:szCs w:val="24"/>
        </w:rPr>
      </w:pPr>
      <w:r w:rsidRPr="009B41AE">
        <w:rPr>
          <w:sz w:val="24"/>
          <w:szCs w:val="24"/>
        </w:rPr>
        <w:t>забезпечення доступу всіх верств населення до житлово-комунальних послуг, які відповідають вимогам державних  стандартів;</w:t>
      </w:r>
    </w:p>
    <w:p w:rsidR="00C163A0" w:rsidRPr="009B41AE" w:rsidRDefault="00C163A0" w:rsidP="00C163A0">
      <w:pPr>
        <w:numPr>
          <w:ilvl w:val="0"/>
          <w:numId w:val="1"/>
        </w:numPr>
        <w:tabs>
          <w:tab w:val="clear" w:pos="1440"/>
          <w:tab w:val="left" w:pos="993"/>
        </w:tabs>
        <w:ind w:left="0" w:firstLine="567"/>
        <w:jc w:val="both"/>
        <w:rPr>
          <w:sz w:val="24"/>
          <w:szCs w:val="24"/>
        </w:rPr>
      </w:pPr>
      <w:r w:rsidRPr="009B41AE">
        <w:rPr>
          <w:sz w:val="24"/>
          <w:szCs w:val="24"/>
        </w:rPr>
        <w:t>запровадження державних соціальних стандартів (норм та нормативів) у сфері житлово-комунального обслуговування;</w:t>
      </w:r>
    </w:p>
    <w:p w:rsidR="00C163A0" w:rsidRPr="009B41AE" w:rsidRDefault="00C163A0" w:rsidP="00C163A0">
      <w:pPr>
        <w:numPr>
          <w:ilvl w:val="0"/>
          <w:numId w:val="1"/>
        </w:numPr>
        <w:tabs>
          <w:tab w:val="clear" w:pos="1440"/>
          <w:tab w:val="left" w:pos="993"/>
        </w:tabs>
        <w:ind w:left="0" w:firstLine="567"/>
        <w:jc w:val="both"/>
        <w:rPr>
          <w:sz w:val="24"/>
          <w:szCs w:val="24"/>
        </w:rPr>
      </w:pPr>
      <w:r w:rsidRPr="009B41AE">
        <w:rPr>
          <w:sz w:val="24"/>
          <w:szCs w:val="24"/>
        </w:rPr>
        <w:t>забезпечення ефективного використання грошових, людських та матеріальних ресурсів  виробниками та споживачами житлово-комунальних послуг;</w:t>
      </w:r>
    </w:p>
    <w:p w:rsidR="00C163A0" w:rsidRPr="009B41AE" w:rsidRDefault="00C163A0" w:rsidP="00C163A0">
      <w:pPr>
        <w:numPr>
          <w:ilvl w:val="0"/>
          <w:numId w:val="1"/>
        </w:numPr>
        <w:tabs>
          <w:tab w:val="clear" w:pos="1440"/>
          <w:tab w:val="left" w:pos="993"/>
        </w:tabs>
        <w:ind w:left="0" w:firstLine="567"/>
        <w:jc w:val="both"/>
        <w:rPr>
          <w:sz w:val="24"/>
          <w:szCs w:val="24"/>
        </w:rPr>
      </w:pPr>
      <w:r w:rsidRPr="009B41AE">
        <w:rPr>
          <w:sz w:val="24"/>
          <w:szCs w:val="24"/>
        </w:rPr>
        <w:t>гласності, громадського контролю та прозорості у прийнятті рішень з питань житлово-комунального господарства органами виконавчої влади та органами місцевого самоврядування відповідно до їх повноважень;</w:t>
      </w:r>
    </w:p>
    <w:p w:rsidR="00C163A0" w:rsidRPr="009B41AE" w:rsidRDefault="00C163A0" w:rsidP="00C163A0">
      <w:pPr>
        <w:numPr>
          <w:ilvl w:val="0"/>
          <w:numId w:val="1"/>
        </w:numPr>
        <w:tabs>
          <w:tab w:val="clear" w:pos="1440"/>
          <w:tab w:val="left" w:pos="993"/>
        </w:tabs>
        <w:ind w:left="0" w:firstLine="567"/>
        <w:jc w:val="both"/>
        <w:rPr>
          <w:sz w:val="24"/>
          <w:szCs w:val="24"/>
        </w:rPr>
      </w:pPr>
      <w:r w:rsidRPr="009B41AE">
        <w:rPr>
          <w:sz w:val="24"/>
          <w:szCs w:val="24"/>
        </w:rPr>
        <w:t>відповідальності органів місцевого самоврядування за забезпечення населення житлово-комунальними послугами відповідно до державних соціальних стандартів;</w:t>
      </w:r>
    </w:p>
    <w:p w:rsidR="00C163A0" w:rsidRPr="009B41AE" w:rsidRDefault="00C163A0" w:rsidP="00C163A0">
      <w:pPr>
        <w:numPr>
          <w:ilvl w:val="0"/>
          <w:numId w:val="1"/>
        </w:numPr>
        <w:tabs>
          <w:tab w:val="clear" w:pos="1440"/>
          <w:tab w:val="left" w:pos="993"/>
        </w:tabs>
        <w:ind w:left="0" w:firstLine="567"/>
        <w:jc w:val="both"/>
        <w:rPr>
          <w:b/>
          <w:sz w:val="24"/>
          <w:szCs w:val="24"/>
          <w:u w:val="single"/>
        </w:rPr>
      </w:pPr>
      <w:r w:rsidRPr="009B41AE">
        <w:rPr>
          <w:sz w:val="24"/>
          <w:szCs w:val="24"/>
        </w:rPr>
        <w:t>створення однакових умов для всіх суб’єктів підприємницької діяльності у сфері житлово-комунального господарства.</w:t>
      </w:r>
    </w:p>
    <w:p w:rsidR="00C163A0" w:rsidRPr="009B41AE" w:rsidRDefault="00C163A0" w:rsidP="00C163A0">
      <w:pPr>
        <w:pStyle w:val="af3"/>
        <w:ind w:firstLine="567"/>
        <w:jc w:val="both"/>
        <w:rPr>
          <w:rFonts w:ascii="Times New Roman" w:hAnsi="Times New Roman"/>
          <w:sz w:val="24"/>
          <w:szCs w:val="24"/>
          <w:lang w:val="uk-UA"/>
        </w:rPr>
      </w:pPr>
      <w:r w:rsidRPr="009B41AE">
        <w:rPr>
          <w:rFonts w:ascii="Times New Roman" w:hAnsi="Times New Roman"/>
          <w:sz w:val="24"/>
          <w:szCs w:val="24"/>
          <w:lang w:val="uk-UA"/>
        </w:rPr>
        <w:t>Паспорт Програми наведений у додатку 1 до Програми.</w:t>
      </w:r>
    </w:p>
    <w:p w:rsidR="00C163A0" w:rsidRPr="00C163A0" w:rsidRDefault="00C163A0" w:rsidP="00C163A0">
      <w:pPr>
        <w:tabs>
          <w:tab w:val="left" w:pos="993"/>
        </w:tabs>
        <w:spacing w:line="276" w:lineRule="auto"/>
        <w:ind w:left="540"/>
        <w:jc w:val="both"/>
        <w:rPr>
          <w:sz w:val="16"/>
          <w:szCs w:val="16"/>
        </w:rPr>
      </w:pPr>
    </w:p>
    <w:p w:rsidR="00C163A0" w:rsidRPr="009B41AE" w:rsidRDefault="00C163A0" w:rsidP="00C163A0">
      <w:pPr>
        <w:spacing w:line="276" w:lineRule="auto"/>
        <w:ind w:right="-1"/>
        <w:jc w:val="center"/>
        <w:rPr>
          <w:b/>
          <w:sz w:val="24"/>
          <w:szCs w:val="24"/>
        </w:rPr>
      </w:pPr>
      <w:r w:rsidRPr="009B41AE">
        <w:rPr>
          <w:b/>
          <w:sz w:val="24"/>
          <w:szCs w:val="24"/>
          <w:lang w:val="en-US"/>
        </w:rPr>
        <w:t>I</w:t>
      </w:r>
      <w:r w:rsidRPr="009B41AE">
        <w:rPr>
          <w:b/>
          <w:sz w:val="24"/>
          <w:szCs w:val="24"/>
        </w:rPr>
        <w:t>V. Шляхи і способи розв’язання проблеми</w:t>
      </w:r>
    </w:p>
    <w:p w:rsidR="00C163A0" w:rsidRPr="00C163A0" w:rsidRDefault="00C163A0" w:rsidP="00C163A0">
      <w:pPr>
        <w:ind w:right="720"/>
        <w:jc w:val="center"/>
        <w:rPr>
          <w:b/>
          <w:sz w:val="16"/>
          <w:szCs w:val="16"/>
        </w:rPr>
      </w:pPr>
    </w:p>
    <w:p w:rsidR="00C163A0" w:rsidRPr="009B41AE" w:rsidRDefault="00C163A0" w:rsidP="00C163A0">
      <w:pPr>
        <w:tabs>
          <w:tab w:val="left" w:pos="9638"/>
        </w:tabs>
        <w:ind w:right="-1" w:firstLine="567"/>
        <w:jc w:val="both"/>
        <w:rPr>
          <w:sz w:val="24"/>
          <w:szCs w:val="24"/>
        </w:rPr>
      </w:pPr>
      <w:r w:rsidRPr="009B41AE">
        <w:rPr>
          <w:sz w:val="24"/>
          <w:szCs w:val="24"/>
        </w:rPr>
        <w:t xml:space="preserve">Реалізація Програми відбуватиметься шляхом виконання організаційних, інженерно-технічних, екологічних та економічних заходів, що забезпечить комплексний благоустрій </w:t>
      </w:r>
      <w:r w:rsidRPr="009B41AE">
        <w:rPr>
          <w:sz w:val="24"/>
          <w:szCs w:val="24"/>
        </w:rPr>
        <w:lastRenderedPageBreak/>
        <w:t>території громади та сприятливе для життєдіяльності людини середовище, покращить стан житлового фонду та інженерних мереж.</w:t>
      </w:r>
    </w:p>
    <w:p w:rsidR="00C163A0" w:rsidRPr="009B41AE" w:rsidRDefault="00C163A0" w:rsidP="00C163A0">
      <w:pPr>
        <w:tabs>
          <w:tab w:val="left" w:pos="9638"/>
        </w:tabs>
        <w:ind w:right="-1" w:firstLine="567"/>
        <w:jc w:val="both"/>
        <w:rPr>
          <w:sz w:val="24"/>
          <w:szCs w:val="24"/>
        </w:rPr>
      </w:pPr>
      <w:r w:rsidRPr="009B41AE">
        <w:rPr>
          <w:sz w:val="24"/>
          <w:szCs w:val="24"/>
        </w:rPr>
        <w:t>Шляхи реалізації Програми:</w:t>
      </w:r>
    </w:p>
    <w:p w:rsidR="00C163A0" w:rsidRPr="009B41AE" w:rsidRDefault="00C163A0" w:rsidP="00C163A0">
      <w:pPr>
        <w:tabs>
          <w:tab w:val="left" w:pos="9638"/>
        </w:tabs>
        <w:ind w:right="-1" w:firstLine="567"/>
        <w:jc w:val="both"/>
        <w:rPr>
          <w:sz w:val="24"/>
          <w:szCs w:val="24"/>
        </w:rPr>
      </w:pPr>
      <w:r w:rsidRPr="009B41AE">
        <w:rPr>
          <w:sz w:val="24"/>
          <w:szCs w:val="24"/>
        </w:rPr>
        <w:t>придбання комунальної техніки та оновлення автопарку спеціальної, в тому числі тракторної техніки;</w:t>
      </w:r>
    </w:p>
    <w:p w:rsidR="00C163A0" w:rsidRPr="009B41AE" w:rsidRDefault="00C163A0" w:rsidP="00C163A0">
      <w:pPr>
        <w:tabs>
          <w:tab w:val="left" w:pos="9638"/>
        </w:tabs>
        <w:ind w:right="-1" w:firstLine="567"/>
        <w:jc w:val="both"/>
        <w:rPr>
          <w:sz w:val="24"/>
          <w:szCs w:val="24"/>
        </w:rPr>
      </w:pPr>
      <w:r w:rsidRPr="009B41AE">
        <w:rPr>
          <w:sz w:val="24"/>
          <w:szCs w:val="24"/>
        </w:rPr>
        <w:t>поточний та капітальний ремонти водопровідної системи;</w:t>
      </w:r>
    </w:p>
    <w:p w:rsidR="00C163A0" w:rsidRPr="009B41AE" w:rsidRDefault="00C163A0" w:rsidP="00C163A0">
      <w:pPr>
        <w:tabs>
          <w:tab w:val="left" w:pos="9638"/>
        </w:tabs>
        <w:ind w:right="-1" w:firstLine="567"/>
        <w:jc w:val="both"/>
        <w:rPr>
          <w:sz w:val="24"/>
          <w:szCs w:val="24"/>
        </w:rPr>
      </w:pPr>
      <w:r w:rsidRPr="009B41AE">
        <w:rPr>
          <w:sz w:val="24"/>
          <w:szCs w:val="24"/>
        </w:rPr>
        <w:t>нове будівництво мереж водопостачання та водовідведення;</w:t>
      </w:r>
    </w:p>
    <w:p w:rsidR="00C163A0" w:rsidRPr="009B41AE" w:rsidRDefault="00C163A0" w:rsidP="00C163A0">
      <w:pPr>
        <w:tabs>
          <w:tab w:val="left" w:pos="9638"/>
        </w:tabs>
        <w:ind w:right="-1" w:firstLine="567"/>
        <w:jc w:val="both"/>
        <w:rPr>
          <w:sz w:val="24"/>
          <w:szCs w:val="24"/>
        </w:rPr>
      </w:pPr>
      <w:r w:rsidRPr="009B41AE">
        <w:rPr>
          <w:sz w:val="24"/>
          <w:szCs w:val="24"/>
        </w:rPr>
        <w:t>технічне переоснащення підприємств житлово-комунального господарства;</w:t>
      </w:r>
    </w:p>
    <w:p w:rsidR="00C163A0" w:rsidRPr="009B41AE" w:rsidRDefault="00C163A0" w:rsidP="00C163A0">
      <w:pPr>
        <w:tabs>
          <w:tab w:val="left" w:pos="9638"/>
        </w:tabs>
        <w:ind w:right="-1" w:firstLine="567"/>
        <w:jc w:val="both"/>
        <w:rPr>
          <w:sz w:val="24"/>
          <w:szCs w:val="24"/>
        </w:rPr>
      </w:pPr>
      <w:r w:rsidRPr="009B41AE">
        <w:rPr>
          <w:sz w:val="24"/>
          <w:szCs w:val="24"/>
        </w:rPr>
        <w:t xml:space="preserve">забезпечення беззбиткового функціонування підприємств житлово-комунального господарства; </w:t>
      </w:r>
    </w:p>
    <w:p w:rsidR="00C163A0" w:rsidRPr="009B41AE" w:rsidRDefault="00C163A0" w:rsidP="00C163A0">
      <w:pPr>
        <w:tabs>
          <w:tab w:val="left" w:pos="9638"/>
        </w:tabs>
        <w:ind w:right="-1" w:firstLine="567"/>
        <w:jc w:val="both"/>
        <w:rPr>
          <w:sz w:val="24"/>
          <w:szCs w:val="24"/>
        </w:rPr>
      </w:pPr>
      <w:r w:rsidRPr="009B41AE">
        <w:rPr>
          <w:sz w:val="24"/>
          <w:szCs w:val="24"/>
        </w:rPr>
        <w:t>скорочення питомих показників використання енергетичних і матеріальних ресурсів, необхідних для виробництва (надання) житлово-комунальних послуг;</w:t>
      </w:r>
    </w:p>
    <w:p w:rsidR="00C163A0" w:rsidRPr="009B41AE" w:rsidRDefault="00C163A0" w:rsidP="00C163A0">
      <w:pPr>
        <w:ind w:firstLine="567"/>
        <w:jc w:val="both"/>
        <w:rPr>
          <w:color w:val="000000"/>
          <w:sz w:val="24"/>
          <w:szCs w:val="24"/>
        </w:rPr>
      </w:pPr>
      <w:r w:rsidRPr="009B41AE">
        <w:rPr>
          <w:color w:val="000000"/>
          <w:sz w:val="24"/>
          <w:szCs w:val="24"/>
        </w:rPr>
        <w:t>залучення інвестицій для будівництва водоводу;</w:t>
      </w:r>
    </w:p>
    <w:p w:rsidR="00C163A0" w:rsidRPr="009B41AE" w:rsidRDefault="00C163A0" w:rsidP="00C163A0">
      <w:pPr>
        <w:ind w:firstLine="567"/>
        <w:jc w:val="both"/>
        <w:rPr>
          <w:color w:val="000000" w:themeColor="text1"/>
          <w:sz w:val="24"/>
          <w:szCs w:val="24"/>
        </w:rPr>
      </w:pPr>
      <w:r w:rsidRPr="009B41AE">
        <w:rPr>
          <w:color w:val="000000" w:themeColor="text1"/>
          <w:sz w:val="24"/>
          <w:szCs w:val="24"/>
        </w:rPr>
        <w:t>виробле</w:t>
      </w:r>
      <w:bookmarkStart w:id="1" w:name="_GoBack"/>
      <w:bookmarkEnd w:id="1"/>
      <w:r w:rsidRPr="009B41AE">
        <w:rPr>
          <w:color w:val="000000" w:themeColor="text1"/>
          <w:sz w:val="24"/>
          <w:szCs w:val="24"/>
        </w:rPr>
        <w:t>ння гнучкої та ефективної тарифної політики у житлово-комунальній сфері;</w:t>
      </w:r>
    </w:p>
    <w:p w:rsidR="00C163A0" w:rsidRPr="009B41AE" w:rsidRDefault="00C163A0" w:rsidP="00C163A0">
      <w:pPr>
        <w:ind w:firstLine="567"/>
        <w:jc w:val="both"/>
        <w:rPr>
          <w:color w:val="000000" w:themeColor="text1"/>
          <w:sz w:val="24"/>
          <w:szCs w:val="24"/>
        </w:rPr>
      </w:pPr>
      <w:r w:rsidRPr="009B41AE">
        <w:rPr>
          <w:color w:val="000000" w:themeColor="text1"/>
          <w:sz w:val="24"/>
          <w:szCs w:val="24"/>
        </w:rPr>
        <w:t>будівництво нового багатоквартирного житлового будинку за адресою: вул. Сонячна, 10А в смт Межова Синельниківського району Дніпропетровської області.</w:t>
      </w:r>
    </w:p>
    <w:p w:rsidR="00C163A0" w:rsidRPr="009B41AE" w:rsidRDefault="00C163A0" w:rsidP="00C163A0">
      <w:pPr>
        <w:ind w:firstLine="567"/>
        <w:jc w:val="both"/>
        <w:rPr>
          <w:sz w:val="24"/>
          <w:szCs w:val="24"/>
        </w:rPr>
      </w:pPr>
      <w:r w:rsidRPr="009B41AE">
        <w:rPr>
          <w:sz w:val="24"/>
          <w:szCs w:val="24"/>
        </w:rPr>
        <w:t>Програма виконується у один етап протягом 2024-2026 років.</w:t>
      </w:r>
    </w:p>
    <w:p w:rsidR="00C163A0" w:rsidRPr="00C163A0" w:rsidRDefault="00C163A0" w:rsidP="00C163A0">
      <w:pPr>
        <w:spacing w:line="276" w:lineRule="auto"/>
        <w:ind w:firstLine="567"/>
        <w:jc w:val="both"/>
        <w:rPr>
          <w:sz w:val="16"/>
          <w:szCs w:val="16"/>
        </w:rPr>
      </w:pPr>
    </w:p>
    <w:p w:rsidR="00C163A0" w:rsidRPr="009B41AE" w:rsidRDefault="00C163A0" w:rsidP="00C163A0">
      <w:pPr>
        <w:tabs>
          <w:tab w:val="left" w:pos="426"/>
        </w:tabs>
        <w:spacing w:line="276" w:lineRule="auto"/>
        <w:jc w:val="center"/>
        <w:rPr>
          <w:b/>
          <w:sz w:val="24"/>
          <w:szCs w:val="24"/>
        </w:rPr>
      </w:pPr>
      <w:r w:rsidRPr="009B41AE">
        <w:rPr>
          <w:b/>
          <w:sz w:val="24"/>
          <w:szCs w:val="24"/>
        </w:rPr>
        <w:t>V. Завдання і заходи Програми</w:t>
      </w:r>
    </w:p>
    <w:p w:rsidR="00C163A0" w:rsidRPr="00C163A0" w:rsidRDefault="00C163A0" w:rsidP="00C163A0">
      <w:pPr>
        <w:tabs>
          <w:tab w:val="left" w:pos="426"/>
        </w:tabs>
        <w:jc w:val="center"/>
        <w:rPr>
          <w:sz w:val="16"/>
          <w:szCs w:val="16"/>
        </w:rPr>
      </w:pPr>
    </w:p>
    <w:p w:rsidR="00C163A0" w:rsidRPr="009B41AE" w:rsidRDefault="00C163A0" w:rsidP="00C163A0">
      <w:pPr>
        <w:ind w:firstLine="567"/>
        <w:jc w:val="both"/>
        <w:rPr>
          <w:bCs/>
          <w:color w:val="000000"/>
          <w:sz w:val="24"/>
          <w:szCs w:val="24"/>
        </w:rPr>
      </w:pPr>
      <w:r w:rsidRPr="009B41AE">
        <w:rPr>
          <w:bCs/>
          <w:color w:val="000000"/>
          <w:sz w:val="24"/>
          <w:szCs w:val="24"/>
        </w:rPr>
        <w:t>Основні завдання</w:t>
      </w:r>
      <w:r w:rsidRPr="009B41AE">
        <w:rPr>
          <w:sz w:val="24"/>
          <w:szCs w:val="24"/>
        </w:rPr>
        <w:t xml:space="preserve"> Програми:</w:t>
      </w:r>
    </w:p>
    <w:p w:rsidR="00C163A0" w:rsidRPr="009B41AE" w:rsidRDefault="00C163A0" w:rsidP="00C163A0">
      <w:pPr>
        <w:ind w:firstLine="567"/>
        <w:jc w:val="both"/>
        <w:rPr>
          <w:color w:val="000000"/>
          <w:sz w:val="24"/>
          <w:szCs w:val="24"/>
        </w:rPr>
      </w:pPr>
      <w:r w:rsidRPr="009B41AE">
        <w:rPr>
          <w:bCs/>
          <w:color w:val="000000"/>
          <w:sz w:val="24"/>
          <w:szCs w:val="24"/>
        </w:rPr>
        <w:t>розвиток житлово-комунального господарства, впровадження ринкових відносин між суб’єктами господарювання у цій сфері;</w:t>
      </w:r>
    </w:p>
    <w:p w:rsidR="00C163A0" w:rsidRPr="009B41AE" w:rsidRDefault="00C163A0" w:rsidP="00C163A0">
      <w:pPr>
        <w:ind w:firstLine="567"/>
        <w:jc w:val="both"/>
        <w:rPr>
          <w:color w:val="000000"/>
          <w:sz w:val="24"/>
          <w:szCs w:val="24"/>
        </w:rPr>
      </w:pPr>
      <w:r w:rsidRPr="009B41AE">
        <w:rPr>
          <w:color w:val="000000"/>
          <w:sz w:val="24"/>
          <w:szCs w:val="24"/>
        </w:rPr>
        <w:t>забезпечення беззбиткового функціонування підприємства житлово-комунального господарства при прозорій економічно обґрунтованій системі визначення рівня тарифів на житлово-комунальні послуги;</w:t>
      </w:r>
    </w:p>
    <w:p w:rsidR="00C163A0" w:rsidRPr="009B41AE" w:rsidRDefault="00C163A0" w:rsidP="00C163A0">
      <w:pPr>
        <w:ind w:firstLine="567"/>
        <w:jc w:val="both"/>
        <w:rPr>
          <w:color w:val="000000"/>
          <w:sz w:val="24"/>
          <w:szCs w:val="24"/>
        </w:rPr>
      </w:pPr>
      <w:r w:rsidRPr="009B41AE">
        <w:rPr>
          <w:color w:val="000000"/>
          <w:sz w:val="24"/>
          <w:szCs w:val="24"/>
        </w:rPr>
        <w:t>проведення інвентаризації основних фондів комунального підприємства;</w:t>
      </w:r>
    </w:p>
    <w:p w:rsidR="00C163A0" w:rsidRPr="009B41AE" w:rsidRDefault="00C163A0" w:rsidP="00C163A0">
      <w:pPr>
        <w:ind w:firstLine="567"/>
        <w:jc w:val="both"/>
        <w:rPr>
          <w:color w:val="000000"/>
          <w:sz w:val="24"/>
          <w:szCs w:val="24"/>
        </w:rPr>
      </w:pPr>
      <w:r w:rsidRPr="009B41AE">
        <w:rPr>
          <w:color w:val="000000"/>
          <w:sz w:val="24"/>
          <w:szCs w:val="24"/>
        </w:rPr>
        <w:t>технічне переоснащення житлово-комунального господарства, скорочення питомих показників використання енергетичних і матеріальних ресурсів, необхідних для виробництва (надання) житлово-комунальних послуг;</w:t>
      </w:r>
    </w:p>
    <w:p w:rsidR="00C163A0" w:rsidRPr="009B41AE" w:rsidRDefault="00C163A0" w:rsidP="00C163A0">
      <w:pPr>
        <w:ind w:firstLine="567"/>
        <w:jc w:val="both"/>
        <w:rPr>
          <w:color w:val="000000"/>
          <w:sz w:val="24"/>
          <w:szCs w:val="24"/>
        </w:rPr>
      </w:pPr>
      <w:r w:rsidRPr="009B41AE">
        <w:rPr>
          <w:color w:val="000000"/>
          <w:sz w:val="24"/>
          <w:szCs w:val="24"/>
        </w:rPr>
        <w:t>запровадження моніторингу питної води та стану систем питного водопостачання;</w:t>
      </w:r>
    </w:p>
    <w:p w:rsidR="00C163A0" w:rsidRPr="009B41AE" w:rsidRDefault="00C163A0" w:rsidP="00C163A0">
      <w:pPr>
        <w:ind w:firstLine="567"/>
        <w:jc w:val="both"/>
        <w:rPr>
          <w:color w:val="000000"/>
          <w:sz w:val="24"/>
          <w:szCs w:val="24"/>
        </w:rPr>
      </w:pPr>
      <w:r w:rsidRPr="009B41AE">
        <w:rPr>
          <w:color w:val="000000"/>
          <w:sz w:val="24"/>
          <w:szCs w:val="24"/>
        </w:rPr>
        <w:t>запровадження обов’язкового технологічного обліку води на всіх ділянках її видобування, транспортування та постачання споживачам;</w:t>
      </w:r>
    </w:p>
    <w:p w:rsidR="00C163A0" w:rsidRPr="009B41AE" w:rsidRDefault="00C163A0" w:rsidP="00C163A0">
      <w:pPr>
        <w:ind w:firstLine="567"/>
        <w:jc w:val="both"/>
        <w:rPr>
          <w:color w:val="000000"/>
          <w:sz w:val="24"/>
          <w:szCs w:val="24"/>
        </w:rPr>
      </w:pPr>
      <w:r w:rsidRPr="009B41AE">
        <w:rPr>
          <w:color w:val="000000"/>
          <w:sz w:val="24"/>
          <w:szCs w:val="24"/>
        </w:rPr>
        <w:t>залучення інвестицій і співпраця з донорськими організаціями;</w:t>
      </w:r>
    </w:p>
    <w:p w:rsidR="00C163A0" w:rsidRPr="009B41AE" w:rsidRDefault="00C163A0" w:rsidP="00C163A0">
      <w:pPr>
        <w:ind w:firstLine="567"/>
        <w:jc w:val="both"/>
        <w:rPr>
          <w:color w:val="000000"/>
          <w:sz w:val="24"/>
          <w:szCs w:val="24"/>
        </w:rPr>
      </w:pPr>
      <w:r w:rsidRPr="009B41AE">
        <w:rPr>
          <w:color w:val="000000"/>
          <w:sz w:val="24"/>
          <w:szCs w:val="24"/>
        </w:rPr>
        <w:t>залучення громадськості до процесів формування житлової політики та реформування житлово-комунального господарства.</w:t>
      </w:r>
    </w:p>
    <w:p w:rsidR="00C163A0" w:rsidRPr="009B41AE" w:rsidRDefault="00C163A0" w:rsidP="00C163A0">
      <w:pPr>
        <w:tabs>
          <w:tab w:val="center" w:pos="5173"/>
        </w:tabs>
        <w:ind w:firstLine="567"/>
        <w:jc w:val="both"/>
        <w:rPr>
          <w:sz w:val="24"/>
          <w:szCs w:val="24"/>
        </w:rPr>
      </w:pPr>
      <w:r w:rsidRPr="009B41AE">
        <w:rPr>
          <w:sz w:val="24"/>
          <w:szCs w:val="24"/>
        </w:rPr>
        <w:t>Основні заходи Програми:</w:t>
      </w:r>
      <w:r w:rsidRPr="009B41AE">
        <w:rPr>
          <w:sz w:val="24"/>
          <w:szCs w:val="24"/>
        </w:rPr>
        <w:tab/>
      </w:r>
    </w:p>
    <w:p w:rsidR="00C163A0" w:rsidRPr="009B41AE" w:rsidRDefault="00C163A0" w:rsidP="00C163A0">
      <w:pPr>
        <w:ind w:firstLine="567"/>
        <w:jc w:val="both"/>
        <w:rPr>
          <w:sz w:val="24"/>
          <w:szCs w:val="24"/>
        </w:rPr>
      </w:pPr>
      <w:r w:rsidRPr="009B41AE">
        <w:rPr>
          <w:sz w:val="24"/>
          <w:szCs w:val="24"/>
        </w:rPr>
        <w:t>організація ефективного управління та належного виконання майнових комплексів у сфері виробництва і надання житлово-комунальних послуг;</w:t>
      </w:r>
    </w:p>
    <w:p w:rsidR="00C163A0" w:rsidRPr="009B41AE" w:rsidRDefault="00C163A0" w:rsidP="00C163A0">
      <w:pPr>
        <w:ind w:firstLine="567"/>
        <w:jc w:val="both"/>
        <w:rPr>
          <w:sz w:val="24"/>
          <w:szCs w:val="24"/>
        </w:rPr>
      </w:pPr>
      <w:r w:rsidRPr="009B41AE">
        <w:rPr>
          <w:sz w:val="24"/>
          <w:szCs w:val="24"/>
        </w:rPr>
        <w:t>забезпечення беззбиткового функціонування підприємств житлово-комунального господарства;</w:t>
      </w:r>
    </w:p>
    <w:p w:rsidR="00C163A0" w:rsidRPr="009B41AE" w:rsidRDefault="00C163A0" w:rsidP="00C163A0">
      <w:pPr>
        <w:ind w:firstLine="567"/>
        <w:jc w:val="both"/>
        <w:rPr>
          <w:sz w:val="24"/>
          <w:szCs w:val="24"/>
        </w:rPr>
      </w:pPr>
      <w:r w:rsidRPr="009B41AE">
        <w:rPr>
          <w:sz w:val="24"/>
          <w:szCs w:val="24"/>
        </w:rPr>
        <w:t>технічне переоснащення житлово-комунального господарства;</w:t>
      </w:r>
    </w:p>
    <w:p w:rsidR="00C163A0" w:rsidRPr="009B41AE" w:rsidRDefault="00C163A0" w:rsidP="00C163A0">
      <w:pPr>
        <w:ind w:firstLine="567"/>
        <w:jc w:val="both"/>
        <w:rPr>
          <w:sz w:val="24"/>
          <w:szCs w:val="24"/>
        </w:rPr>
      </w:pPr>
      <w:r w:rsidRPr="009B41AE">
        <w:rPr>
          <w:sz w:val="24"/>
          <w:szCs w:val="24"/>
        </w:rPr>
        <w:t>житлове будівництво та будівництво інших об’єктів;</w:t>
      </w:r>
    </w:p>
    <w:p w:rsidR="00C163A0" w:rsidRPr="009B41AE" w:rsidRDefault="00C163A0" w:rsidP="00C163A0">
      <w:pPr>
        <w:ind w:firstLine="567"/>
        <w:jc w:val="both"/>
        <w:rPr>
          <w:sz w:val="24"/>
          <w:szCs w:val="24"/>
        </w:rPr>
      </w:pPr>
      <w:r w:rsidRPr="009B41AE">
        <w:rPr>
          <w:sz w:val="24"/>
          <w:szCs w:val="24"/>
        </w:rPr>
        <w:t>забезпечення діяльності водопровідно-каналізаційного господарства.</w:t>
      </w:r>
    </w:p>
    <w:p w:rsidR="00C163A0" w:rsidRPr="009B41AE" w:rsidRDefault="00C163A0" w:rsidP="00C163A0">
      <w:pPr>
        <w:tabs>
          <w:tab w:val="left" w:pos="709"/>
        </w:tabs>
        <w:ind w:firstLine="567"/>
        <w:jc w:val="both"/>
        <w:rPr>
          <w:sz w:val="24"/>
          <w:szCs w:val="24"/>
        </w:rPr>
      </w:pPr>
      <w:r w:rsidRPr="009B41AE">
        <w:rPr>
          <w:color w:val="000000"/>
          <w:sz w:val="24"/>
          <w:szCs w:val="24"/>
        </w:rPr>
        <w:t>Перелік завдань і заходів Програми наведений у додатку 2 до Програми.</w:t>
      </w:r>
    </w:p>
    <w:p w:rsidR="00C163A0" w:rsidRPr="00C163A0" w:rsidRDefault="00C163A0" w:rsidP="00C163A0">
      <w:pPr>
        <w:spacing w:line="276" w:lineRule="auto"/>
        <w:jc w:val="center"/>
        <w:rPr>
          <w:b/>
          <w:sz w:val="16"/>
          <w:szCs w:val="16"/>
        </w:rPr>
      </w:pPr>
    </w:p>
    <w:p w:rsidR="00C163A0" w:rsidRPr="009B41AE" w:rsidRDefault="00C163A0" w:rsidP="00C163A0">
      <w:pPr>
        <w:spacing w:line="276" w:lineRule="auto"/>
        <w:jc w:val="center"/>
        <w:rPr>
          <w:b/>
          <w:sz w:val="24"/>
          <w:szCs w:val="24"/>
        </w:rPr>
      </w:pPr>
      <w:r w:rsidRPr="009B41AE">
        <w:rPr>
          <w:b/>
          <w:sz w:val="24"/>
          <w:szCs w:val="24"/>
        </w:rPr>
        <w:t>VI. Очікувані результати, ефективність Програми</w:t>
      </w:r>
    </w:p>
    <w:p w:rsidR="00C163A0" w:rsidRPr="00C163A0" w:rsidRDefault="00C163A0" w:rsidP="00C163A0">
      <w:pPr>
        <w:ind w:firstLine="567"/>
        <w:jc w:val="center"/>
        <w:rPr>
          <w:b/>
          <w:sz w:val="16"/>
          <w:szCs w:val="16"/>
        </w:rPr>
      </w:pPr>
    </w:p>
    <w:p w:rsidR="00C163A0" w:rsidRPr="009B41AE" w:rsidRDefault="00C163A0" w:rsidP="00C163A0">
      <w:pPr>
        <w:tabs>
          <w:tab w:val="left" w:pos="360"/>
        </w:tabs>
        <w:ind w:firstLine="567"/>
        <w:jc w:val="both"/>
        <w:rPr>
          <w:color w:val="000000"/>
          <w:sz w:val="24"/>
          <w:szCs w:val="24"/>
        </w:rPr>
      </w:pPr>
      <w:r w:rsidRPr="009B41AE">
        <w:rPr>
          <w:color w:val="000000"/>
          <w:sz w:val="24"/>
          <w:szCs w:val="24"/>
        </w:rPr>
        <w:t>Основною умовою реалізації Програми є консолідація та спрямування дій селищної ради, споживачів та виконавців житлово-комунальних послуг на створення дієвої системи управління та сприятливого середовища для формування ефективного власника і розвитку конкуренції.</w:t>
      </w:r>
    </w:p>
    <w:p w:rsidR="00C163A0" w:rsidRPr="009B41AE" w:rsidRDefault="00C163A0" w:rsidP="00C163A0">
      <w:pPr>
        <w:ind w:firstLine="567"/>
        <w:jc w:val="both"/>
        <w:rPr>
          <w:color w:val="000000"/>
          <w:sz w:val="24"/>
          <w:szCs w:val="24"/>
        </w:rPr>
      </w:pPr>
      <w:bookmarkStart w:id="2" w:name="167"/>
      <w:bookmarkEnd w:id="2"/>
      <w:r w:rsidRPr="009B41AE">
        <w:rPr>
          <w:color w:val="000000"/>
          <w:sz w:val="24"/>
          <w:szCs w:val="24"/>
        </w:rPr>
        <w:t>Виконання Програми дасть можливість:</w:t>
      </w:r>
    </w:p>
    <w:p w:rsidR="00C163A0" w:rsidRPr="009B41AE" w:rsidRDefault="00C163A0" w:rsidP="00C163A0">
      <w:pPr>
        <w:ind w:firstLine="567"/>
        <w:jc w:val="both"/>
        <w:rPr>
          <w:color w:val="000000"/>
          <w:sz w:val="24"/>
          <w:szCs w:val="24"/>
        </w:rPr>
      </w:pPr>
      <w:r w:rsidRPr="009B41AE">
        <w:rPr>
          <w:color w:val="000000"/>
          <w:sz w:val="24"/>
          <w:szCs w:val="24"/>
        </w:rPr>
        <w:lastRenderedPageBreak/>
        <w:t>1) забезпечити реалізацію державної політик</w:t>
      </w:r>
      <w:r>
        <w:rPr>
          <w:color w:val="000000"/>
          <w:sz w:val="24"/>
          <w:szCs w:val="24"/>
        </w:rPr>
        <w:t xml:space="preserve">и щодо регіонального розвитку, </w:t>
      </w:r>
      <w:r w:rsidRPr="009B41AE">
        <w:rPr>
          <w:color w:val="000000"/>
          <w:sz w:val="24"/>
          <w:szCs w:val="24"/>
        </w:rPr>
        <w:t>насамперед у сфері житлово-комунального господарства;</w:t>
      </w:r>
      <w:bookmarkStart w:id="3" w:name="168"/>
      <w:bookmarkStart w:id="4" w:name="171"/>
      <w:bookmarkEnd w:id="3"/>
      <w:bookmarkEnd w:id="4"/>
    </w:p>
    <w:p w:rsidR="00C163A0" w:rsidRPr="009B41AE" w:rsidRDefault="00C163A0" w:rsidP="00C163A0">
      <w:pPr>
        <w:ind w:firstLine="567"/>
        <w:jc w:val="both"/>
        <w:rPr>
          <w:color w:val="000000"/>
          <w:sz w:val="24"/>
          <w:szCs w:val="24"/>
        </w:rPr>
      </w:pPr>
      <w:r w:rsidRPr="009B41AE">
        <w:rPr>
          <w:color w:val="000000"/>
          <w:sz w:val="24"/>
          <w:szCs w:val="24"/>
        </w:rPr>
        <w:t xml:space="preserve">2) зробити доступними  послуги з </w:t>
      </w:r>
      <w:proofErr w:type="spellStart"/>
      <w:r w:rsidRPr="009B41AE">
        <w:rPr>
          <w:color w:val="000000"/>
          <w:sz w:val="24"/>
          <w:szCs w:val="24"/>
        </w:rPr>
        <w:t>тепло-</w:t>
      </w:r>
      <w:proofErr w:type="spellEnd"/>
      <w:r w:rsidRPr="009B41AE">
        <w:rPr>
          <w:color w:val="000000"/>
          <w:sz w:val="24"/>
          <w:szCs w:val="24"/>
        </w:rPr>
        <w:t xml:space="preserve"> і водопостачання, водовідведення для населення та підприємств за умови їх своєчасної оплати; </w:t>
      </w:r>
      <w:bookmarkStart w:id="5" w:name="172"/>
      <w:bookmarkEnd w:id="5"/>
    </w:p>
    <w:p w:rsidR="00C163A0" w:rsidRPr="009B41AE" w:rsidRDefault="00C163A0" w:rsidP="00C163A0">
      <w:pPr>
        <w:ind w:firstLine="567"/>
        <w:jc w:val="both"/>
        <w:rPr>
          <w:color w:val="000000"/>
          <w:sz w:val="24"/>
          <w:szCs w:val="24"/>
        </w:rPr>
      </w:pPr>
      <w:r w:rsidRPr="009B41AE">
        <w:rPr>
          <w:color w:val="000000"/>
          <w:sz w:val="24"/>
          <w:szCs w:val="24"/>
        </w:rPr>
        <w:t xml:space="preserve">3) створити сприятливі умови для накопичення інвестиційних ресурсів з метою технічного переоснащення підприємства житлово-комунального господарства та розвитку комунальної інфраструктури; </w:t>
      </w:r>
      <w:bookmarkStart w:id="6" w:name="173"/>
      <w:bookmarkEnd w:id="6"/>
    </w:p>
    <w:p w:rsidR="00C163A0" w:rsidRDefault="00C163A0" w:rsidP="00C163A0">
      <w:pPr>
        <w:ind w:firstLine="567"/>
        <w:jc w:val="both"/>
        <w:rPr>
          <w:color w:val="000000"/>
          <w:sz w:val="24"/>
          <w:szCs w:val="24"/>
        </w:rPr>
      </w:pPr>
      <w:r w:rsidRPr="009B41AE">
        <w:rPr>
          <w:color w:val="000000"/>
          <w:sz w:val="24"/>
          <w:szCs w:val="24"/>
        </w:rPr>
        <w:t>4) створити сприятливі умови для залучення позабюджетних коштів у розвиток об’єктів житлово-комунального господарства та ефективний механізм  подальшого його реформування із залученням інвестицій, кредитів, коштів фізичних і юридичних осіб;</w:t>
      </w:r>
      <w:bookmarkStart w:id="7" w:name="174"/>
      <w:bookmarkEnd w:id="7"/>
    </w:p>
    <w:p w:rsidR="00C163A0" w:rsidRPr="009B41AE" w:rsidRDefault="00C163A0" w:rsidP="00C163A0">
      <w:pPr>
        <w:ind w:firstLine="567"/>
        <w:jc w:val="both"/>
        <w:rPr>
          <w:color w:val="000000"/>
          <w:sz w:val="24"/>
          <w:szCs w:val="24"/>
        </w:rPr>
      </w:pPr>
      <w:r w:rsidRPr="009B41AE">
        <w:rPr>
          <w:color w:val="000000"/>
          <w:sz w:val="24"/>
          <w:szCs w:val="24"/>
        </w:rPr>
        <w:t>5) провести комплексну модернізацію і технічне переоснащення підприємств житлово-комунального господарства;</w:t>
      </w:r>
    </w:p>
    <w:p w:rsidR="00C163A0" w:rsidRPr="009B41AE" w:rsidRDefault="00C163A0" w:rsidP="00C163A0">
      <w:pPr>
        <w:ind w:firstLine="567"/>
        <w:jc w:val="both"/>
        <w:rPr>
          <w:color w:val="000000" w:themeColor="text1"/>
          <w:sz w:val="24"/>
          <w:szCs w:val="24"/>
        </w:rPr>
      </w:pPr>
      <w:r w:rsidRPr="009B41AE">
        <w:rPr>
          <w:color w:val="000000" w:themeColor="text1"/>
          <w:sz w:val="24"/>
          <w:szCs w:val="24"/>
        </w:rPr>
        <w:t>6) забезпечити внутрішньо переміщених осіб житлом для тимчасового проживання шляхом будівництва та введення в експлуатацію багатоквартирного житлового будинку за адресою: вул. Сонячна, 10А в смт Межова Синельниківського району Дніпропетровської області;</w:t>
      </w:r>
    </w:p>
    <w:p w:rsidR="00C163A0" w:rsidRPr="009B41AE" w:rsidRDefault="00C163A0" w:rsidP="00C163A0">
      <w:pPr>
        <w:ind w:firstLine="567"/>
        <w:jc w:val="both"/>
        <w:rPr>
          <w:color w:val="000000"/>
          <w:sz w:val="24"/>
          <w:szCs w:val="24"/>
        </w:rPr>
      </w:pPr>
      <w:bookmarkStart w:id="8" w:name="175"/>
      <w:bookmarkEnd w:id="8"/>
      <w:r w:rsidRPr="009B41AE">
        <w:rPr>
          <w:color w:val="000000"/>
          <w:sz w:val="24"/>
          <w:szCs w:val="24"/>
        </w:rPr>
        <w:t xml:space="preserve">7) зменшити до рівня експлуатаційної безпеки зношеність основних фондів </w:t>
      </w:r>
      <w:r>
        <w:rPr>
          <w:color w:val="000000"/>
          <w:sz w:val="24"/>
          <w:szCs w:val="24"/>
        </w:rPr>
        <w:t xml:space="preserve">у житлово-комунальній сфері та </w:t>
      </w:r>
      <w:r w:rsidRPr="009B41AE">
        <w:rPr>
          <w:color w:val="000000"/>
          <w:sz w:val="24"/>
          <w:szCs w:val="24"/>
        </w:rPr>
        <w:t>витрати і втрати під час виробництва (надання) житлово-комунальних послуг;</w:t>
      </w:r>
    </w:p>
    <w:p w:rsidR="00C163A0" w:rsidRPr="009B41AE" w:rsidRDefault="00C163A0" w:rsidP="00C163A0">
      <w:pPr>
        <w:ind w:firstLine="567"/>
        <w:jc w:val="both"/>
        <w:rPr>
          <w:color w:val="000000"/>
          <w:sz w:val="24"/>
          <w:szCs w:val="24"/>
        </w:rPr>
      </w:pPr>
      <w:bookmarkStart w:id="9" w:name="176"/>
      <w:bookmarkEnd w:id="9"/>
      <w:r w:rsidRPr="009B41AE">
        <w:rPr>
          <w:color w:val="000000"/>
          <w:sz w:val="24"/>
          <w:szCs w:val="24"/>
        </w:rPr>
        <w:t xml:space="preserve">8) </w:t>
      </w:r>
      <w:bookmarkStart w:id="10" w:name="177"/>
      <w:bookmarkEnd w:id="10"/>
      <w:r w:rsidRPr="009B41AE">
        <w:rPr>
          <w:color w:val="000000"/>
          <w:sz w:val="24"/>
          <w:szCs w:val="24"/>
        </w:rPr>
        <w:t>забезпечити відбудову аварійних об’єктів комунального господарства на умовах фінансування з державного та місцевого бюджетів;</w:t>
      </w:r>
    </w:p>
    <w:p w:rsidR="00C163A0" w:rsidRPr="009B41AE" w:rsidRDefault="00C163A0" w:rsidP="00C163A0">
      <w:pPr>
        <w:ind w:firstLine="567"/>
        <w:jc w:val="both"/>
        <w:rPr>
          <w:color w:val="000000"/>
          <w:sz w:val="24"/>
          <w:szCs w:val="24"/>
        </w:rPr>
      </w:pPr>
      <w:bookmarkStart w:id="11" w:name="178"/>
      <w:bookmarkEnd w:id="11"/>
      <w:r w:rsidRPr="009B41AE">
        <w:rPr>
          <w:color w:val="000000"/>
          <w:sz w:val="24"/>
          <w:szCs w:val="24"/>
        </w:rPr>
        <w:t>9) забезпечити сталу та ефективну роботу підприємств житлово-комунального господарства, підвищити рівень безпеки систем життєзабезпечення населених пунктів;</w:t>
      </w:r>
    </w:p>
    <w:p w:rsidR="00C163A0" w:rsidRPr="009B41AE" w:rsidRDefault="00C163A0" w:rsidP="00C163A0">
      <w:pPr>
        <w:ind w:firstLine="567"/>
        <w:jc w:val="both"/>
        <w:rPr>
          <w:color w:val="000000"/>
          <w:sz w:val="24"/>
          <w:szCs w:val="24"/>
        </w:rPr>
      </w:pPr>
      <w:bookmarkStart w:id="12" w:name="179"/>
      <w:bookmarkEnd w:id="12"/>
      <w:r w:rsidRPr="009B41AE">
        <w:rPr>
          <w:color w:val="000000"/>
          <w:sz w:val="24"/>
          <w:szCs w:val="24"/>
        </w:rPr>
        <w:t xml:space="preserve">10) забезпечити надання населенню житлово-комунальних послуг </w:t>
      </w:r>
      <w:bookmarkStart w:id="13" w:name="180"/>
      <w:bookmarkEnd w:id="13"/>
      <w:r w:rsidRPr="009B41AE">
        <w:rPr>
          <w:color w:val="000000"/>
          <w:sz w:val="24"/>
          <w:szCs w:val="24"/>
        </w:rPr>
        <w:t>належної якості відповідно до вимог національних стандартів;</w:t>
      </w:r>
    </w:p>
    <w:p w:rsidR="00C163A0" w:rsidRPr="009B41AE" w:rsidRDefault="00C163A0" w:rsidP="00C163A0">
      <w:pPr>
        <w:ind w:firstLine="567"/>
        <w:jc w:val="both"/>
        <w:rPr>
          <w:color w:val="000000"/>
          <w:sz w:val="24"/>
          <w:szCs w:val="24"/>
        </w:rPr>
      </w:pPr>
      <w:bookmarkStart w:id="14" w:name="181"/>
      <w:bookmarkEnd w:id="14"/>
      <w:r w:rsidRPr="009B41AE">
        <w:rPr>
          <w:color w:val="000000"/>
          <w:sz w:val="24"/>
          <w:szCs w:val="24"/>
        </w:rPr>
        <w:t>11) забезпечити прозорість у формуванні тарифної та цінової політики на житлово-комунальні послуги;</w:t>
      </w:r>
      <w:bookmarkStart w:id="15" w:name="182"/>
      <w:bookmarkStart w:id="16" w:name="184"/>
      <w:bookmarkEnd w:id="15"/>
      <w:bookmarkEnd w:id="16"/>
    </w:p>
    <w:p w:rsidR="00C163A0" w:rsidRPr="009B41AE" w:rsidRDefault="00C163A0" w:rsidP="00C163A0">
      <w:pPr>
        <w:ind w:firstLine="567"/>
        <w:jc w:val="both"/>
        <w:rPr>
          <w:color w:val="000000"/>
          <w:sz w:val="24"/>
          <w:szCs w:val="24"/>
        </w:rPr>
      </w:pPr>
      <w:r w:rsidRPr="009B41AE">
        <w:rPr>
          <w:color w:val="000000"/>
          <w:sz w:val="24"/>
          <w:szCs w:val="24"/>
        </w:rPr>
        <w:t xml:space="preserve">12) стимулювати внутрішнє виробництво у сферах, суміжних із сферою житлово-комунального господарства; </w:t>
      </w:r>
    </w:p>
    <w:p w:rsidR="00C163A0" w:rsidRPr="009B41AE" w:rsidRDefault="00C163A0" w:rsidP="00C163A0">
      <w:pPr>
        <w:ind w:firstLine="567"/>
        <w:jc w:val="both"/>
        <w:rPr>
          <w:color w:val="000000"/>
          <w:sz w:val="24"/>
          <w:szCs w:val="24"/>
        </w:rPr>
      </w:pPr>
      <w:bookmarkStart w:id="17" w:name="185"/>
      <w:bookmarkEnd w:id="17"/>
      <w:r w:rsidRPr="009B41AE">
        <w:rPr>
          <w:color w:val="000000"/>
          <w:sz w:val="24"/>
          <w:szCs w:val="24"/>
        </w:rPr>
        <w:t>13) забезпечити захист прав споживачів, їх своєчасне інформування з питань своїх прав та обов’язків;</w:t>
      </w:r>
    </w:p>
    <w:p w:rsidR="00C163A0" w:rsidRPr="009B41AE" w:rsidRDefault="00C163A0" w:rsidP="00C163A0">
      <w:pPr>
        <w:ind w:firstLine="567"/>
        <w:jc w:val="both"/>
        <w:rPr>
          <w:color w:val="000000"/>
          <w:sz w:val="24"/>
          <w:szCs w:val="24"/>
        </w:rPr>
      </w:pPr>
      <w:bookmarkStart w:id="18" w:name="186"/>
      <w:bookmarkEnd w:id="18"/>
      <w:r w:rsidRPr="009B41AE">
        <w:rPr>
          <w:color w:val="000000"/>
          <w:sz w:val="24"/>
          <w:szCs w:val="24"/>
        </w:rPr>
        <w:t>14) досягти поліпшення здоров’я і збільшення тривалості життя населення в результаті забезпечення його високоякісною питною водою;</w:t>
      </w:r>
      <w:bookmarkStart w:id="19" w:name="187"/>
      <w:bookmarkEnd w:id="19"/>
    </w:p>
    <w:p w:rsidR="00C163A0" w:rsidRPr="009B41AE" w:rsidRDefault="00C163A0" w:rsidP="00C163A0">
      <w:pPr>
        <w:ind w:firstLine="567"/>
        <w:jc w:val="both"/>
        <w:rPr>
          <w:color w:val="000000"/>
          <w:sz w:val="24"/>
          <w:szCs w:val="24"/>
        </w:rPr>
      </w:pPr>
      <w:bookmarkStart w:id="20" w:name="189"/>
      <w:bookmarkEnd w:id="20"/>
      <w:r w:rsidRPr="009B41AE">
        <w:rPr>
          <w:color w:val="000000"/>
          <w:sz w:val="24"/>
          <w:szCs w:val="24"/>
        </w:rPr>
        <w:t xml:space="preserve">15) привести витрати і втрати під час виробництва (надання) житлово-комунальних послуг у відповідність з вимогами стандартів; </w:t>
      </w:r>
    </w:p>
    <w:p w:rsidR="00C163A0" w:rsidRPr="009B41AE" w:rsidRDefault="00C163A0" w:rsidP="00C163A0">
      <w:pPr>
        <w:ind w:firstLine="567"/>
        <w:jc w:val="both"/>
        <w:rPr>
          <w:color w:val="000000"/>
          <w:sz w:val="24"/>
          <w:szCs w:val="24"/>
        </w:rPr>
      </w:pPr>
      <w:r w:rsidRPr="009B41AE">
        <w:rPr>
          <w:color w:val="000000"/>
          <w:sz w:val="24"/>
          <w:szCs w:val="24"/>
        </w:rPr>
        <w:t>16) забезпечити дотримання умов оплати праці, передб</w:t>
      </w:r>
      <w:r>
        <w:rPr>
          <w:color w:val="000000"/>
          <w:sz w:val="24"/>
          <w:szCs w:val="24"/>
        </w:rPr>
        <w:t>ачених чинним законодавством.</w:t>
      </w:r>
    </w:p>
    <w:p w:rsidR="00C163A0" w:rsidRPr="00C163A0" w:rsidRDefault="00C163A0" w:rsidP="00C163A0">
      <w:pPr>
        <w:spacing w:line="276" w:lineRule="auto"/>
        <w:jc w:val="center"/>
        <w:rPr>
          <w:b/>
          <w:sz w:val="16"/>
          <w:szCs w:val="16"/>
        </w:rPr>
      </w:pPr>
    </w:p>
    <w:p w:rsidR="00C163A0" w:rsidRPr="009B41AE" w:rsidRDefault="00C163A0" w:rsidP="00C163A0">
      <w:pPr>
        <w:spacing w:line="276" w:lineRule="auto"/>
        <w:jc w:val="center"/>
        <w:rPr>
          <w:b/>
          <w:sz w:val="24"/>
          <w:szCs w:val="24"/>
        </w:rPr>
      </w:pPr>
      <w:r w:rsidRPr="009B41AE">
        <w:rPr>
          <w:b/>
          <w:sz w:val="24"/>
          <w:szCs w:val="24"/>
        </w:rPr>
        <w:t>VII. Фінансове забезпечення</w:t>
      </w:r>
    </w:p>
    <w:p w:rsidR="00C163A0" w:rsidRPr="009B41AE" w:rsidRDefault="00C163A0" w:rsidP="00C163A0">
      <w:pPr>
        <w:jc w:val="center"/>
        <w:rPr>
          <w:b/>
          <w:sz w:val="24"/>
          <w:szCs w:val="24"/>
        </w:rPr>
      </w:pPr>
    </w:p>
    <w:p w:rsidR="00C163A0" w:rsidRPr="009B41AE" w:rsidRDefault="00C163A0" w:rsidP="00C163A0">
      <w:pPr>
        <w:tabs>
          <w:tab w:val="left" w:pos="660"/>
        </w:tabs>
        <w:ind w:firstLine="567"/>
        <w:jc w:val="both"/>
        <w:rPr>
          <w:sz w:val="24"/>
          <w:szCs w:val="24"/>
        </w:rPr>
      </w:pPr>
      <w:r w:rsidRPr="009B41AE">
        <w:rPr>
          <w:sz w:val="24"/>
          <w:szCs w:val="24"/>
        </w:rPr>
        <w:t>Фінансування заходів Програми здійснюється за рахунок коштів:</w:t>
      </w:r>
    </w:p>
    <w:p w:rsidR="00C163A0" w:rsidRPr="009B41AE" w:rsidRDefault="00C163A0" w:rsidP="00C163A0">
      <w:pPr>
        <w:tabs>
          <w:tab w:val="left" w:pos="660"/>
        </w:tabs>
        <w:ind w:firstLine="567"/>
        <w:jc w:val="both"/>
        <w:rPr>
          <w:sz w:val="24"/>
          <w:szCs w:val="24"/>
        </w:rPr>
      </w:pPr>
      <w:r w:rsidRPr="009B41AE">
        <w:rPr>
          <w:sz w:val="24"/>
          <w:szCs w:val="24"/>
        </w:rPr>
        <w:t>державного бюджету;</w:t>
      </w:r>
    </w:p>
    <w:p w:rsidR="00C163A0" w:rsidRPr="009B41AE" w:rsidRDefault="00C163A0" w:rsidP="00C163A0">
      <w:pPr>
        <w:tabs>
          <w:tab w:val="left" w:pos="660"/>
        </w:tabs>
        <w:ind w:firstLine="567"/>
        <w:jc w:val="both"/>
        <w:rPr>
          <w:sz w:val="24"/>
          <w:szCs w:val="24"/>
        </w:rPr>
      </w:pPr>
      <w:r w:rsidRPr="009B41AE">
        <w:rPr>
          <w:sz w:val="24"/>
          <w:szCs w:val="24"/>
        </w:rPr>
        <w:t>коштів обласного бюджету;</w:t>
      </w:r>
    </w:p>
    <w:p w:rsidR="00C163A0" w:rsidRPr="009B41AE" w:rsidRDefault="00C163A0" w:rsidP="00C163A0">
      <w:pPr>
        <w:tabs>
          <w:tab w:val="left" w:pos="660"/>
        </w:tabs>
        <w:ind w:firstLine="567"/>
        <w:jc w:val="both"/>
        <w:rPr>
          <w:sz w:val="24"/>
          <w:szCs w:val="24"/>
        </w:rPr>
      </w:pPr>
      <w:r w:rsidRPr="009B41AE">
        <w:rPr>
          <w:sz w:val="24"/>
          <w:szCs w:val="24"/>
        </w:rPr>
        <w:t>бюджету Межівської селищної територіальної громади;</w:t>
      </w:r>
    </w:p>
    <w:p w:rsidR="00C163A0" w:rsidRPr="009B41AE" w:rsidRDefault="00C163A0" w:rsidP="00C163A0">
      <w:pPr>
        <w:tabs>
          <w:tab w:val="left" w:pos="0"/>
        </w:tabs>
        <w:ind w:firstLine="567"/>
        <w:jc w:val="both"/>
        <w:rPr>
          <w:sz w:val="24"/>
          <w:szCs w:val="24"/>
        </w:rPr>
      </w:pPr>
      <w:r w:rsidRPr="009B41AE">
        <w:rPr>
          <w:sz w:val="24"/>
          <w:szCs w:val="24"/>
        </w:rPr>
        <w:t>коштів підприємства житлово-комунального господарства відповідно до програм їх розвитку, затверджених М</w:t>
      </w:r>
      <w:r>
        <w:rPr>
          <w:sz w:val="24"/>
          <w:szCs w:val="24"/>
        </w:rPr>
        <w:t>ежівською селищною радою</w:t>
      </w:r>
      <w:r w:rsidRPr="009B41AE">
        <w:rPr>
          <w:sz w:val="24"/>
          <w:szCs w:val="24"/>
        </w:rPr>
        <w:t xml:space="preserve"> в порядку, встановленому </w:t>
      </w:r>
      <w:r>
        <w:rPr>
          <w:sz w:val="24"/>
          <w:szCs w:val="24"/>
        </w:rPr>
        <w:t xml:space="preserve">чинним </w:t>
      </w:r>
      <w:r w:rsidRPr="009B41AE">
        <w:rPr>
          <w:sz w:val="24"/>
          <w:szCs w:val="24"/>
        </w:rPr>
        <w:t>законо</w:t>
      </w:r>
      <w:r>
        <w:rPr>
          <w:sz w:val="24"/>
          <w:szCs w:val="24"/>
        </w:rPr>
        <w:t>давством</w:t>
      </w:r>
      <w:r w:rsidRPr="009B41AE">
        <w:rPr>
          <w:sz w:val="24"/>
          <w:szCs w:val="24"/>
        </w:rPr>
        <w:t>;</w:t>
      </w:r>
    </w:p>
    <w:p w:rsidR="00C163A0" w:rsidRPr="009B41AE" w:rsidRDefault="00C163A0" w:rsidP="00C163A0">
      <w:pPr>
        <w:tabs>
          <w:tab w:val="left" w:pos="660"/>
        </w:tabs>
        <w:ind w:firstLine="567"/>
        <w:jc w:val="both"/>
        <w:rPr>
          <w:sz w:val="24"/>
          <w:szCs w:val="24"/>
        </w:rPr>
      </w:pPr>
      <w:r w:rsidRPr="009B41AE">
        <w:rPr>
          <w:sz w:val="24"/>
          <w:szCs w:val="24"/>
        </w:rPr>
        <w:t>коштів жителів громади;</w:t>
      </w:r>
    </w:p>
    <w:p w:rsidR="00C163A0" w:rsidRPr="009B41AE" w:rsidRDefault="00C163A0" w:rsidP="00C163A0">
      <w:pPr>
        <w:tabs>
          <w:tab w:val="left" w:pos="660"/>
        </w:tabs>
        <w:ind w:firstLine="567"/>
        <w:jc w:val="both"/>
        <w:rPr>
          <w:sz w:val="24"/>
          <w:szCs w:val="24"/>
        </w:rPr>
      </w:pPr>
      <w:r w:rsidRPr="009B41AE">
        <w:rPr>
          <w:sz w:val="24"/>
          <w:szCs w:val="24"/>
        </w:rPr>
        <w:t xml:space="preserve">інших джерел, не заборонених </w:t>
      </w:r>
      <w:r>
        <w:rPr>
          <w:sz w:val="24"/>
          <w:szCs w:val="24"/>
        </w:rPr>
        <w:t xml:space="preserve">чинним </w:t>
      </w:r>
      <w:r w:rsidRPr="009B41AE">
        <w:rPr>
          <w:sz w:val="24"/>
          <w:szCs w:val="24"/>
        </w:rPr>
        <w:t>законодавством України.</w:t>
      </w:r>
    </w:p>
    <w:p w:rsidR="00C163A0" w:rsidRPr="009B41AE" w:rsidRDefault="00C163A0" w:rsidP="00C163A0">
      <w:pPr>
        <w:ind w:firstLine="567"/>
        <w:jc w:val="both"/>
        <w:rPr>
          <w:color w:val="000000"/>
          <w:sz w:val="24"/>
          <w:szCs w:val="24"/>
        </w:rPr>
      </w:pPr>
      <w:r w:rsidRPr="009B41AE">
        <w:rPr>
          <w:color w:val="000000"/>
          <w:sz w:val="24"/>
          <w:szCs w:val="24"/>
        </w:rPr>
        <w:t>Кошти</w:t>
      </w:r>
      <w:r>
        <w:rPr>
          <w:color w:val="000000"/>
          <w:sz w:val="24"/>
          <w:szCs w:val="24"/>
        </w:rPr>
        <w:t>, передбачені цією Програмою</w:t>
      </w:r>
      <w:r w:rsidRPr="009B41AE">
        <w:rPr>
          <w:color w:val="000000"/>
          <w:sz w:val="24"/>
          <w:szCs w:val="24"/>
        </w:rPr>
        <w:t xml:space="preserve"> на реалізацію заходів, підлягають щорічному коригуванню на прогнозний індекс інфляції під час формування проєкту місцевого бюджету.</w:t>
      </w:r>
    </w:p>
    <w:p w:rsidR="00C163A0" w:rsidRPr="009B41AE" w:rsidRDefault="00C163A0" w:rsidP="00C163A0">
      <w:pPr>
        <w:ind w:firstLine="567"/>
        <w:jc w:val="both"/>
        <w:rPr>
          <w:color w:val="000000"/>
          <w:sz w:val="24"/>
          <w:szCs w:val="24"/>
        </w:rPr>
      </w:pPr>
      <w:r w:rsidRPr="009B41AE">
        <w:rPr>
          <w:color w:val="000000"/>
          <w:sz w:val="24"/>
          <w:szCs w:val="24"/>
        </w:rPr>
        <w:t xml:space="preserve">Ресурсне забезпечення Програми наведене у додатку 3 до Програми. </w:t>
      </w:r>
    </w:p>
    <w:p w:rsidR="00C163A0" w:rsidRPr="009B41AE" w:rsidRDefault="00C163A0" w:rsidP="00C163A0">
      <w:pPr>
        <w:spacing w:line="276" w:lineRule="auto"/>
        <w:ind w:firstLine="567"/>
        <w:jc w:val="both"/>
        <w:rPr>
          <w:sz w:val="24"/>
          <w:szCs w:val="24"/>
        </w:rPr>
      </w:pPr>
    </w:p>
    <w:p w:rsidR="00C163A0" w:rsidRPr="009B41AE" w:rsidRDefault="00C163A0" w:rsidP="00C163A0">
      <w:pPr>
        <w:spacing w:line="276" w:lineRule="auto"/>
        <w:jc w:val="center"/>
        <w:rPr>
          <w:b/>
          <w:sz w:val="24"/>
          <w:szCs w:val="24"/>
        </w:rPr>
      </w:pPr>
      <w:r w:rsidRPr="009B41AE">
        <w:rPr>
          <w:b/>
          <w:sz w:val="24"/>
          <w:szCs w:val="24"/>
        </w:rPr>
        <w:lastRenderedPageBreak/>
        <w:t>VII</w:t>
      </w:r>
      <w:r w:rsidRPr="009B41AE">
        <w:rPr>
          <w:b/>
          <w:sz w:val="24"/>
          <w:szCs w:val="24"/>
          <w:lang w:val="en-US"/>
        </w:rPr>
        <w:t>I</w:t>
      </w:r>
      <w:r w:rsidRPr="009B41AE">
        <w:rPr>
          <w:b/>
          <w:sz w:val="24"/>
          <w:szCs w:val="24"/>
        </w:rPr>
        <w:t>. Контроль за виконанням Програми</w:t>
      </w:r>
    </w:p>
    <w:p w:rsidR="00C163A0" w:rsidRPr="009B41AE" w:rsidRDefault="00C163A0" w:rsidP="00C163A0">
      <w:pPr>
        <w:spacing w:line="276" w:lineRule="auto"/>
        <w:jc w:val="both"/>
        <w:rPr>
          <w:sz w:val="24"/>
          <w:szCs w:val="24"/>
        </w:rPr>
      </w:pPr>
    </w:p>
    <w:p w:rsidR="00C163A0" w:rsidRPr="009B41AE" w:rsidRDefault="00C163A0" w:rsidP="00C163A0">
      <w:pPr>
        <w:tabs>
          <w:tab w:val="left" w:pos="567"/>
        </w:tabs>
        <w:ind w:firstLine="567"/>
        <w:jc w:val="both"/>
        <w:rPr>
          <w:sz w:val="24"/>
          <w:szCs w:val="24"/>
        </w:rPr>
      </w:pPr>
      <w:r w:rsidRPr="009B41AE">
        <w:rPr>
          <w:color w:val="000000"/>
          <w:sz w:val="24"/>
          <w:szCs w:val="24"/>
        </w:rPr>
        <w:t xml:space="preserve">Використання бюджетних коштів, спрямованих на забезпечення  виконання заходів Програми, здійснюється </w:t>
      </w:r>
      <w:r w:rsidRPr="009B41AE">
        <w:rPr>
          <w:sz w:val="24"/>
          <w:szCs w:val="24"/>
        </w:rPr>
        <w:t>в порядку, встановленому бюджетним законодавством.</w:t>
      </w:r>
    </w:p>
    <w:p w:rsidR="00C163A0" w:rsidRPr="009B41AE" w:rsidRDefault="00C163A0" w:rsidP="00C163A0">
      <w:pPr>
        <w:tabs>
          <w:tab w:val="left" w:pos="993"/>
        </w:tabs>
        <w:ind w:firstLine="567"/>
        <w:jc w:val="both"/>
        <w:rPr>
          <w:color w:val="000000"/>
          <w:sz w:val="24"/>
          <w:szCs w:val="24"/>
        </w:rPr>
      </w:pPr>
      <w:r w:rsidRPr="009B41AE">
        <w:rPr>
          <w:color w:val="000000"/>
          <w:sz w:val="24"/>
          <w:szCs w:val="24"/>
        </w:rPr>
        <w:t xml:space="preserve">Координацію роботи щодо виконання заходів Програми здійснює відділ будівництва, архітектури, благоустрою та житлово-комунального господарства Межівської селищної ради. </w:t>
      </w:r>
    </w:p>
    <w:p w:rsidR="00C163A0" w:rsidRDefault="00C163A0" w:rsidP="00C163A0">
      <w:pPr>
        <w:tabs>
          <w:tab w:val="left" w:pos="993"/>
        </w:tabs>
        <w:ind w:firstLine="567"/>
        <w:jc w:val="both"/>
        <w:rPr>
          <w:color w:val="000000"/>
          <w:sz w:val="24"/>
          <w:szCs w:val="24"/>
        </w:rPr>
      </w:pPr>
      <w:r w:rsidRPr="009B41AE">
        <w:rPr>
          <w:color w:val="000000"/>
          <w:sz w:val="24"/>
          <w:szCs w:val="24"/>
        </w:rPr>
        <w:t xml:space="preserve">Контроль за виконанням цієї Програми здійснює постійна комісія селищної ради </w:t>
      </w:r>
      <w:r w:rsidRPr="009B41AE">
        <w:rPr>
          <w:sz w:val="24"/>
          <w:szCs w:val="24"/>
        </w:rPr>
        <w:t>з питань регіонального розвитку</w:t>
      </w:r>
      <w:r>
        <w:rPr>
          <w:sz w:val="24"/>
          <w:szCs w:val="24"/>
        </w:rPr>
        <w:t>,</w:t>
      </w:r>
      <w:r w:rsidRPr="009B41AE">
        <w:rPr>
          <w:sz w:val="24"/>
          <w:szCs w:val="24"/>
        </w:rPr>
        <w:t xml:space="preserve"> інфраструктури, містобудування, будівництва, промисловості, підприємництва, транспорту, зв’язку, сфери послуг, житлово-комунального господарства, комунальної власності та благоустрою в межах своєї компетенції.</w:t>
      </w:r>
    </w:p>
    <w:p w:rsidR="00284C50" w:rsidRPr="003266CB" w:rsidRDefault="00CA6BD5" w:rsidP="00691CAF">
      <w:pPr>
        <w:jc w:val="center"/>
        <w:rPr>
          <w:sz w:val="24"/>
          <w:szCs w:val="24"/>
        </w:rPr>
      </w:pPr>
      <w:r>
        <w:rPr>
          <w:sz w:val="24"/>
          <w:szCs w:val="24"/>
        </w:rPr>
        <w:t>_______</w:t>
      </w:r>
      <w:r w:rsidR="00717B4D" w:rsidRPr="003266CB">
        <w:rPr>
          <w:sz w:val="24"/>
          <w:szCs w:val="24"/>
        </w:rPr>
        <w:t>_______________</w:t>
      </w:r>
    </w:p>
    <w:p w:rsidR="00717B4D" w:rsidRDefault="00717B4D" w:rsidP="00B24A77">
      <w:pPr>
        <w:jc w:val="both"/>
        <w:rPr>
          <w:sz w:val="24"/>
          <w:szCs w:val="24"/>
        </w:rPr>
      </w:pPr>
    </w:p>
    <w:p w:rsidR="00C97C61" w:rsidRPr="003266CB" w:rsidRDefault="00C97C61" w:rsidP="00B24A77">
      <w:pPr>
        <w:jc w:val="both"/>
        <w:rPr>
          <w:sz w:val="24"/>
          <w:szCs w:val="24"/>
        </w:rPr>
      </w:pPr>
    </w:p>
    <w:p w:rsidR="002D7186" w:rsidRPr="003266CB" w:rsidRDefault="00717B4D" w:rsidP="00691CAF">
      <w:pPr>
        <w:jc w:val="both"/>
        <w:rPr>
          <w:sz w:val="24"/>
          <w:szCs w:val="24"/>
        </w:rPr>
      </w:pPr>
      <w:r w:rsidRPr="003266CB">
        <w:rPr>
          <w:sz w:val="24"/>
          <w:szCs w:val="24"/>
        </w:rPr>
        <w:t xml:space="preserve">Секретар ради                                                                          </w:t>
      </w:r>
      <w:r w:rsidRPr="003266CB">
        <w:rPr>
          <w:sz w:val="24"/>
          <w:szCs w:val="24"/>
        </w:rPr>
        <w:tab/>
      </w:r>
      <w:r w:rsidRPr="003266CB">
        <w:rPr>
          <w:sz w:val="24"/>
          <w:szCs w:val="24"/>
        </w:rPr>
        <w:tab/>
        <w:t xml:space="preserve"> Любов МАКСІМКІНА</w:t>
      </w:r>
    </w:p>
    <w:sectPr w:rsidR="002D7186" w:rsidRPr="003266CB" w:rsidSect="00036D0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BE7" w:rsidRDefault="00986BE7" w:rsidP="005158C8">
      <w:r>
        <w:separator/>
      </w:r>
    </w:p>
  </w:endnote>
  <w:endnote w:type="continuationSeparator" w:id="0">
    <w:p w:rsidR="00986BE7" w:rsidRDefault="00986BE7" w:rsidP="0051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ill Sans MT">
    <w:altName w:val="Times New Roman"/>
    <w:charset w:val="00"/>
    <w:family w:val="swiss"/>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BE7" w:rsidRDefault="00986BE7" w:rsidP="005158C8">
      <w:r>
        <w:separator/>
      </w:r>
    </w:p>
  </w:footnote>
  <w:footnote w:type="continuationSeparator" w:id="0">
    <w:p w:rsidR="00986BE7" w:rsidRDefault="00986BE7" w:rsidP="00515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492"/>
      <w:docPartObj>
        <w:docPartGallery w:val="Page Numbers (Top of Page)"/>
        <w:docPartUnique/>
      </w:docPartObj>
    </w:sdtPr>
    <w:sdtContent>
      <w:p w:rsidR="00036D0C" w:rsidRDefault="00604CC9">
        <w:pPr>
          <w:pStyle w:val="ad"/>
          <w:jc w:val="right"/>
        </w:pPr>
        <w:r>
          <w:fldChar w:fldCharType="begin"/>
        </w:r>
        <w:r w:rsidR="00FB6875">
          <w:instrText xml:space="preserve"> PAGE   \* MERGEFORMAT </w:instrText>
        </w:r>
        <w:r>
          <w:fldChar w:fldCharType="separate"/>
        </w:r>
        <w:r w:rsidR="00C163A0">
          <w:rPr>
            <w:noProof/>
          </w:rPr>
          <w:t>7</w:t>
        </w:r>
        <w:r>
          <w:rPr>
            <w:noProof/>
          </w:rPr>
          <w:fldChar w:fldCharType="end"/>
        </w:r>
        <w:r w:rsidR="00036D0C">
          <w:t xml:space="preserve">                                                    Продовження додатка</w:t>
        </w:r>
      </w:p>
    </w:sdtContent>
  </w:sdt>
  <w:p w:rsidR="005158C8" w:rsidRPr="00C97C61" w:rsidRDefault="005158C8">
    <w:pPr>
      <w:pStyle w:val="ad"/>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A2E6B"/>
    <w:multiLevelType w:val="hybridMultilevel"/>
    <w:tmpl w:val="2228B600"/>
    <w:lvl w:ilvl="0" w:tplc="7CAA1B70">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486FE4"/>
    <w:multiLevelType w:val="hybridMultilevel"/>
    <w:tmpl w:val="6DACC4E8"/>
    <w:lvl w:ilvl="0" w:tplc="78B2B16C">
      <w:start w:val="1"/>
      <w:numFmt w:val="decimal"/>
      <w:lvlText w:val="%1)"/>
      <w:lvlJc w:val="left"/>
      <w:pPr>
        <w:tabs>
          <w:tab w:val="num" w:pos="1440"/>
        </w:tabs>
        <w:ind w:left="1440" w:hanging="360"/>
      </w:pPr>
      <w:rPr>
        <w:rFonts w:hint="default"/>
        <w:b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045E5"/>
    <w:rsid w:val="0000623F"/>
    <w:rsid w:val="00036D0C"/>
    <w:rsid w:val="0008335B"/>
    <w:rsid w:val="000A170D"/>
    <w:rsid w:val="000B5D5F"/>
    <w:rsid w:val="000C4CC6"/>
    <w:rsid w:val="001045E5"/>
    <w:rsid w:val="00127CBE"/>
    <w:rsid w:val="00133B79"/>
    <w:rsid w:val="00135E09"/>
    <w:rsid w:val="00142A98"/>
    <w:rsid w:val="00174192"/>
    <w:rsid w:val="001A41C1"/>
    <w:rsid w:val="001B6E0A"/>
    <w:rsid w:val="001B745C"/>
    <w:rsid w:val="00207F55"/>
    <w:rsid w:val="002373C6"/>
    <w:rsid w:val="002749C9"/>
    <w:rsid w:val="00284C50"/>
    <w:rsid w:val="002A421F"/>
    <w:rsid w:val="002A7701"/>
    <w:rsid w:val="002B21A9"/>
    <w:rsid w:val="002B39E5"/>
    <w:rsid w:val="002D7186"/>
    <w:rsid w:val="00301816"/>
    <w:rsid w:val="00306A63"/>
    <w:rsid w:val="00322546"/>
    <w:rsid w:val="003266CB"/>
    <w:rsid w:val="00327B56"/>
    <w:rsid w:val="0035385B"/>
    <w:rsid w:val="0036029E"/>
    <w:rsid w:val="003973FE"/>
    <w:rsid w:val="003C3272"/>
    <w:rsid w:val="003D1C27"/>
    <w:rsid w:val="003D5BED"/>
    <w:rsid w:val="004134CB"/>
    <w:rsid w:val="00485D58"/>
    <w:rsid w:val="004C111B"/>
    <w:rsid w:val="004F51E0"/>
    <w:rsid w:val="005158C8"/>
    <w:rsid w:val="00576563"/>
    <w:rsid w:val="005B3CB2"/>
    <w:rsid w:val="005D3F3A"/>
    <w:rsid w:val="005E3714"/>
    <w:rsid w:val="0060269F"/>
    <w:rsid w:val="00604CC9"/>
    <w:rsid w:val="0061201A"/>
    <w:rsid w:val="00614513"/>
    <w:rsid w:val="00681162"/>
    <w:rsid w:val="00691CAF"/>
    <w:rsid w:val="00695904"/>
    <w:rsid w:val="006B7B67"/>
    <w:rsid w:val="006D4D14"/>
    <w:rsid w:val="006E0682"/>
    <w:rsid w:val="006F0186"/>
    <w:rsid w:val="007041B6"/>
    <w:rsid w:val="00717B4D"/>
    <w:rsid w:val="00725C92"/>
    <w:rsid w:val="00732722"/>
    <w:rsid w:val="007479A9"/>
    <w:rsid w:val="007612E2"/>
    <w:rsid w:val="00787218"/>
    <w:rsid w:val="007A37DF"/>
    <w:rsid w:val="007F3401"/>
    <w:rsid w:val="00823944"/>
    <w:rsid w:val="00845C7D"/>
    <w:rsid w:val="00881BE2"/>
    <w:rsid w:val="008B58A2"/>
    <w:rsid w:val="008B7C39"/>
    <w:rsid w:val="008D39FF"/>
    <w:rsid w:val="008E6BF2"/>
    <w:rsid w:val="009114D4"/>
    <w:rsid w:val="00930952"/>
    <w:rsid w:val="00986BE7"/>
    <w:rsid w:val="009A52F5"/>
    <w:rsid w:val="009D2DEB"/>
    <w:rsid w:val="009D4173"/>
    <w:rsid w:val="009D768A"/>
    <w:rsid w:val="00A10CB1"/>
    <w:rsid w:val="00A46BC3"/>
    <w:rsid w:val="00A7662A"/>
    <w:rsid w:val="00A80172"/>
    <w:rsid w:val="00A8303E"/>
    <w:rsid w:val="00A843EB"/>
    <w:rsid w:val="00AB053E"/>
    <w:rsid w:val="00AD29EA"/>
    <w:rsid w:val="00B07066"/>
    <w:rsid w:val="00B10EEB"/>
    <w:rsid w:val="00B24A77"/>
    <w:rsid w:val="00B710D4"/>
    <w:rsid w:val="00B80D5B"/>
    <w:rsid w:val="00B90402"/>
    <w:rsid w:val="00BA5177"/>
    <w:rsid w:val="00BD7FFE"/>
    <w:rsid w:val="00BE4871"/>
    <w:rsid w:val="00BF352D"/>
    <w:rsid w:val="00BF44AD"/>
    <w:rsid w:val="00C163A0"/>
    <w:rsid w:val="00C5060B"/>
    <w:rsid w:val="00C66155"/>
    <w:rsid w:val="00C72791"/>
    <w:rsid w:val="00C97C61"/>
    <w:rsid w:val="00CA2D3F"/>
    <w:rsid w:val="00CA6BD5"/>
    <w:rsid w:val="00CE5B41"/>
    <w:rsid w:val="00D032BA"/>
    <w:rsid w:val="00D730C3"/>
    <w:rsid w:val="00D804F7"/>
    <w:rsid w:val="00DA04FD"/>
    <w:rsid w:val="00DC65F4"/>
    <w:rsid w:val="00DD26CB"/>
    <w:rsid w:val="00DE2F04"/>
    <w:rsid w:val="00E07E7C"/>
    <w:rsid w:val="00E42D12"/>
    <w:rsid w:val="00E44FDC"/>
    <w:rsid w:val="00EF1F71"/>
    <w:rsid w:val="00EF2EB3"/>
    <w:rsid w:val="00F14CEC"/>
    <w:rsid w:val="00F30AF2"/>
    <w:rsid w:val="00F310A1"/>
    <w:rsid w:val="00F31E6D"/>
    <w:rsid w:val="00F35304"/>
    <w:rsid w:val="00F45965"/>
    <w:rsid w:val="00F5667D"/>
    <w:rsid w:val="00F76B34"/>
    <w:rsid w:val="00F77B27"/>
    <w:rsid w:val="00FB6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FE"/>
    <w:pPr>
      <w:spacing w:after="0" w:line="240" w:lineRule="auto"/>
    </w:pPr>
    <w:rPr>
      <w:rFonts w:ascii="Times New Roman" w:eastAsiaTheme="minorEastAsia" w:hAnsi="Times New Roman" w:cs="Times New Roman"/>
      <w:lang w:val="uk-UA" w:eastAsia="ru-RU"/>
    </w:rPr>
  </w:style>
  <w:style w:type="paragraph" w:styleId="1">
    <w:name w:val="heading 1"/>
    <w:aliases w:val="Nagłówek 1."/>
    <w:basedOn w:val="a"/>
    <w:next w:val="a"/>
    <w:link w:val="10"/>
    <w:qFormat/>
    <w:rsid w:val="000C4CC6"/>
    <w:pPr>
      <w:keepNext/>
      <w:keepLines/>
      <w:spacing w:before="480" w:line="276" w:lineRule="auto"/>
      <w:outlineLvl w:val="0"/>
    </w:pPr>
    <w:rPr>
      <w:rFonts w:asciiTheme="majorHAnsi" w:eastAsiaTheme="majorEastAsia" w:hAnsiTheme="majorHAnsi" w:cstheme="majorBidi"/>
      <w:b/>
      <w:bCs/>
      <w:color w:val="B35E06" w:themeColor="accent1" w:themeShade="BF"/>
      <w:sz w:val="28"/>
      <w:szCs w:val="28"/>
      <w:lang w:val="ru-RU"/>
    </w:rPr>
  </w:style>
  <w:style w:type="paragraph" w:styleId="2">
    <w:name w:val="heading 2"/>
    <w:basedOn w:val="a"/>
    <w:next w:val="a"/>
    <w:link w:val="20"/>
    <w:unhideWhenUsed/>
    <w:qFormat/>
    <w:rsid w:val="000C4CC6"/>
    <w:pPr>
      <w:keepNext/>
      <w:keepLines/>
      <w:spacing w:before="200" w:line="276" w:lineRule="auto"/>
      <w:outlineLvl w:val="1"/>
    </w:pPr>
    <w:rPr>
      <w:rFonts w:asciiTheme="majorHAnsi" w:eastAsiaTheme="majorEastAsia" w:hAnsiTheme="majorHAnsi" w:cstheme="majorBidi"/>
      <w:b/>
      <w:bCs/>
      <w:color w:val="F07F09" w:themeColor="accent1"/>
      <w:sz w:val="26"/>
      <w:szCs w:val="26"/>
      <w:lang w:val="ru-RU"/>
    </w:rPr>
  </w:style>
  <w:style w:type="paragraph" w:styleId="3">
    <w:name w:val="heading 3"/>
    <w:basedOn w:val="4"/>
    <w:next w:val="a"/>
    <w:link w:val="30"/>
    <w:qFormat/>
    <w:rsid w:val="000C4CC6"/>
    <w:pPr>
      <w:keepNext w:val="0"/>
      <w:keepLines w:val="0"/>
      <w:spacing w:before="0" w:line="360" w:lineRule="auto"/>
      <w:ind w:left="1224" w:hanging="504"/>
      <w:contextualSpacing/>
      <w:jc w:val="both"/>
      <w:outlineLvl w:val="2"/>
    </w:pPr>
    <w:rPr>
      <w:rFonts w:ascii="Times New Roman" w:eastAsia="Times New Roman" w:hAnsi="Times New Roman" w:cs="Times New Roman"/>
      <w:b/>
      <w:bCs/>
      <w:i w:val="0"/>
      <w:color w:val="auto"/>
      <w:sz w:val="28"/>
    </w:rPr>
  </w:style>
  <w:style w:type="paragraph" w:styleId="4">
    <w:name w:val="heading 4"/>
    <w:basedOn w:val="a"/>
    <w:next w:val="a"/>
    <w:link w:val="40"/>
    <w:uiPriority w:val="99"/>
    <w:qFormat/>
    <w:rsid w:val="000C4CC6"/>
    <w:pPr>
      <w:keepNext/>
      <w:keepLines/>
      <w:suppressAutoHyphens/>
      <w:spacing w:before="40" w:line="276" w:lineRule="auto"/>
      <w:ind w:left="792" w:hanging="432"/>
      <w:outlineLvl w:val="3"/>
    </w:pPr>
    <w:rPr>
      <w:rFonts w:ascii="Cambria" w:eastAsiaTheme="majorEastAsia" w:hAnsi="Cambria" w:cstheme="majorBidi"/>
      <w:i/>
      <w:iCs/>
      <w:color w:val="365F91"/>
      <w:lang w:val="pl-PL" w:eastAsia="zh-CN"/>
    </w:rPr>
  </w:style>
  <w:style w:type="paragraph" w:styleId="5">
    <w:name w:val="heading 5"/>
    <w:basedOn w:val="a"/>
    <w:link w:val="50"/>
    <w:qFormat/>
    <w:rsid w:val="000C4CC6"/>
    <w:pPr>
      <w:spacing w:before="100" w:beforeAutospacing="1" w:after="100" w:afterAutospacing="1"/>
      <w:outlineLvl w:val="4"/>
    </w:pPr>
    <w:rPr>
      <w:rFonts w:eastAsia="Times New Roman"/>
      <w:b/>
      <w:bCs/>
      <w:sz w:val="20"/>
      <w:szCs w:val="20"/>
      <w:lang w:val="ru-RU"/>
    </w:rPr>
  </w:style>
  <w:style w:type="paragraph" w:styleId="6">
    <w:name w:val="heading 6"/>
    <w:basedOn w:val="a"/>
    <w:next w:val="a"/>
    <w:link w:val="60"/>
    <w:qFormat/>
    <w:rsid w:val="000C4CC6"/>
    <w:pPr>
      <w:spacing w:before="240" w:after="60" w:line="276" w:lineRule="auto"/>
      <w:outlineLvl w:val="5"/>
    </w:pPr>
    <w:rPr>
      <w:rFonts w:eastAsia="Times New Roman"/>
      <w:b/>
      <w:bCs/>
      <w:lang w:eastAsia="uk-UA"/>
    </w:rPr>
  </w:style>
  <w:style w:type="paragraph" w:styleId="7">
    <w:name w:val="heading 7"/>
    <w:basedOn w:val="a"/>
    <w:next w:val="a"/>
    <w:link w:val="70"/>
    <w:qFormat/>
    <w:rsid w:val="000C4CC6"/>
    <w:pPr>
      <w:spacing w:before="240" w:after="60" w:line="276" w:lineRule="auto"/>
      <w:outlineLvl w:val="6"/>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rsid w:val="000C4CC6"/>
    <w:rPr>
      <w:rFonts w:asciiTheme="majorHAnsi" w:eastAsiaTheme="majorEastAsia" w:hAnsiTheme="majorHAnsi" w:cstheme="majorBidi"/>
      <w:b/>
      <w:bCs/>
      <w:color w:val="B35E06" w:themeColor="accent1" w:themeShade="BF"/>
      <w:sz w:val="28"/>
      <w:szCs w:val="28"/>
      <w:lang w:eastAsia="ru-RU"/>
    </w:rPr>
  </w:style>
  <w:style w:type="character" w:customStyle="1" w:styleId="20">
    <w:name w:val="Заголовок 2 Знак"/>
    <w:basedOn w:val="a0"/>
    <w:link w:val="2"/>
    <w:rsid w:val="000C4CC6"/>
    <w:rPr>
      <w:rFonts w:asciiTheme="majorHAnsi" w:eastAsiaTheme="majorEastAsia" w:hAnsiTheme="majorHAnsi" w:cstheme="majorBidi"/>
      <w:b/>
      <w:bCs/>
      <w:color w:val="F07F09" w:themeColor="accent1"/>
      <w:sz w:val="26"/>
      <w:szCs w:val="26"/>
      <w:lang w:eastAsia="ru-RU"/>
    </w:rPr>
  </w:style>
  <w:style w:type="character" w:customStyle="1" w:styleId="30">
    <w:name w:val="Заголовок 3 Знак"/>
    <w:basedOn w:val="a0"/>
    <w:link w:val="3"/>
    <w:rsid w:val="000C4CC6"/>
    <w:rPr>
      <w:rFonts w:ascii="Times New Roman" w:eastAsia="Times New Roman" w:hAnsi="Times New Roman" w:cs="Times New Roman"/>
      <w:iCs/>
      <w:sz w:val="28"/>
      <w:lang w:val="pl-PL" w:eastAsia="zh-CN"/>
    </w:rPr>
  </w:style>
  <w:style w:type="character" w:customStyle="1" w:styleId="40">
    <w:name w:val="Заголовок 4 Знак"/>
    <w:basedOn w:val="a0"/>
    <w:link w:val="4"/>
    <w:uiPriority w:val="99"/>
    <w:rsid w:val="000C4CC6"/>
    <w:rPr>
      <w:rFonts w:ascii="Cambria" w:eastAsiaTheme="majorEastAsia" w:hAnsi="Cambria" w:cstheme="majorBidi"/>
      <w:i/>
      <w:iCs/>
      <w:color w:val="365F91"/>
      <w:lang w:val="pl-PL" w:eastAsia="zh-CN"/>
    </w:rPr>
  </w:style>
  <w:style w:type="character" w:customStyle="1" w:styleId="50">
    <w:name w:val="Заголовок 5 Знак"/>
    <w:basedOn w:val="a0"/>
    <w:link w:val="5"/>
    <w:rsid w:val="000C4CC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0C4CC6"/>
    <w:rPr>
      <w:rFonts w:ascii="Times New Roman" w:eastAsia="Times New Roman" w:hAnsi="Times New Roman" w:cs="Times New Roman"/>
      <w:b/>
      <w:bCs/>
      <w:lang w:val="uk-UA" w:eastAsia="uk-UA"/>
    </w:rPr>
  </w:style>
  <w:style w:type="character" w:customStyle="1" w:styleId="70">
    <w:name w:val="Заголовок 7 Знак"/>
    <w:basedOn w:val="a0"/>
    <w:link w:val="7"/>
    <w:rsid w:val="000C4CC6"/>
    <w:rPr>
      <w:rFonts w:ascii="Times New Roman" w:eastAsia="Times New Roman" w:hAnsi="Times New Roman" w:cs="Times New Roman"/>
      <w:sz w:val="24"/>
      <w:szCs w:val="24"/>
      <w:lang w:val="uk-UA" w:eastAsia="uk-UA"/>
    </w:rPr>
  </w:style>
  <w:style w:type="paragraph" w:styleId="a3">
    <w:name w:val="Title"/>
    <w:basedOn w:val="a"/>
    <w:link w:val="a4"/>
    <w:qFormat/>
    <w:rsid w:val="000C4CC6"/>
    <w:pPr>
      <w:jc w:val="center"/>
    </w:pPr>
    <w:rPr>
      <w:rFonts w:eastAsia="Times New Roman"/>
      <w:sz w:val="28"/>
      <w:szCs w:val="24"/>
    </w:rPr>
  </w:style>
  <w:style w:type="character" w:customStyle="1" w:styleId="a4">
    <w:name w:val="Название Знак"/>
    <w:basedOn w:val="a0"/>
    <w:link w:val="a3"/>
    <w:rsid w:val="000C4CC6"/>
    <w:rPr>
      <w:rFonts w:ascii="Times New Roman" w:eastAsia="Times New Roman" w:hAnsi="Times New Roman" w:cs="Times New Roman"/>
      <w:sz w:val="28"/>
      <w:szCs w:val="24"/>
      <w:lang w:val="uk-UA" w:eastAsia="ru-RU"/>
    </w:rPr>
  </w:style>
  <w:style w:type="paragraph" w:styleId="a5">
    <w:name w:val="Subtitle"/>
    <w:basedOn w:val="a"/>
    <w:link w:val="a6"/>
    <w:qFormat/>
    <w:rsid w:val="000C4CC6"/>
    <w:rPr>
      <w:rFonts w:ascii="Arial" w:eastAsia="Times New Roman" w:hAnsi="Arial"/>
      <w:b/>
      <w:i/>
      <w:sz w:val="20"/>
      <w:szCs w:val="20"/>
      <w:lang w:eastAsia="en-US"/>
    </w:rPr>
  </w:style>
  <w:style w:type="character" w:customStyle="1" w:styleId="a6">
    <w:name w:val="Подзаголовок Знак"/>
    <w:basedOn w:val="a0"/>
    <w:link w:val="a5"/>
    <w:rsid w:val="000C4CC6"/>
    <w:rPr>
      <w:rFonts w:ascii="Arial" w:eastAsia="Times New Roman" w:hAnsi="Arial" w:cs="Times New Roman"/>
      <w:b/>
      <w:i/>
      <w:sz w:val="20"/>
      <w:szCs w:val="20"/>
      <w:lang w:val="uk-UA"/>
    </w:rPr>
  </w:style>
  <w:style w:type="character" w:styleId="a7">
    <w:name w:val="Strong"/>
    <w:basedOn w:val="a0"/>
    <w:uiPriority w:val="22"/>
    <w:qFormat/>
    <w:rsid w:val="000C4CC6"/>
    <w:rPr>
      <w:b/>
      <w:bCs/>
    </w:rPr>
  </w:style>
  <w:style w:type="character" w:styleId="a8">
    <w:name w:val="Emphasis"/>
    <w:qFormat/>
    <w:rsid w:val="000C4CC6"/>
    <w:rPr>
      <w:rFonts w:cs="Times New Roman"/>
      <w:i/>
      <w:iCs/>
    </w:rPr>
  </w:style>
  <w:style w:type="paragraph" w:styleId="a9">
    <w:name w:val="No Spacing"/>
    <w:link w:val="aa"/>
    <w:uiPriority w:val="99"/>
    <w:qFormat/>
    <w:rsid w:val="000C4CC6"/>
    <w:pPr>
      <w:spacing w:after="0" w:line="240" w:lineRule="auto"/>
    </w:pPr>
    <w:rPr>
      <w:sz w:val="24"/>
    </w:rPr>
  </w:style>
  <w:style w:type="character" w:customStyle="1" w:styleId="aa">
    <w:name w:val="Без интервала Знак"/>
    <w:link w:val="a9"/>
    <w:uiPriority w:val="99"/>
    <w:locked/>
    <w:rsid w:val="000C4CC6"/>
    <w:rPr>
      <w:sz w:val="24"/>
    </w:rPr>
  </w:style>
  <w:style w:type="paragraph" w:styleId="ab">
    <w:name w:val="List Paragraph"/>
    <w:basedOn w:val="a"/>
    <w:link w:val="ac"/>
    <w:uiPriority w:val="99"/>
    <w:qFormat/>
    <w:rsid w:val="000C4CC6"/>
    <w:pPr>
      <w:spacing w:after="160" w:line="256" w:lineRule="auto"/>
      <w:ind w:left="720"/>
      <w:contextualSpacing/>
    </w:pPr>
    <w:rPr>
      <w:rFonts w:ascii="Calibri" w:eastAsia="Calibri" w:hAnsi="Calibri"/>
      <w:lang w:eastAsia="en-US"/>
    </w:rPr>
  </w:style>
  <w:style w:type="character" w:customStyle="1" w:styleId="ac">
    <w:name w:val="Абзац списка Знак"/>
    <w:link w:val="ab"/>
    <w:uiPriority w:val="99"/>
    <w:locked/>
    <w:rsid w:val="000C4CC6"/>
    <w:rPr>
      <w:rFonts w:ascii="Calibri" w:eastAsia="Calibri" w:hAnsi="Calibri" w:cs="Times New Roman"/>
      <w:lang w:val="uk-UA"/>
    </w:rPr>
  </w:style>
  <w:style w:type="paragraph" w:styleId="ad">
    <w:name w:val="header"/>
    <w:basedOn w:val="a"/>
    <w:link w:val="ae"/>
    <w:uiPriority w:val="99"/>
    <w:unhideWhenUsed/>
    <w:rsid w:val="005158C8"/>
    <w:pPr>
      <w:tabs>
        <w:tab w:val="center" w:pos="4677"/>
        <w:tab w:val="right" w:pos="9355"/>
      </w:tabs>
    </w:pPr>
  </w:style>
  <w:style w:type="character" w:customStyle="1" w:styleId="ae">
    <w:name w:val="Верхний колонтитул Знак"/>
    <w:basedOn w:val="a0"/>
    <w:link w:val="ad"/>
    <w:uiPriority w:val="99"/>
    <w:rsid w:val="005158C8"/>
    <w:rPr>
      <w:rFonts w:ascii="Times New Roman" w:eastAsiaTheme="minorEastAsia" w:hAnsi="Times New Roman" w:cs="Times New Roman"/>
      <w:lang w:val="uk-UA" w:eastAsia="ru-RU"/>
    </w:rPr>
  </w:style>
  <w:style w:type="paragraph" w:styleId="af">
    <w:name w:val="footer"/>
    <w:basedOn w:val="a"/>
    <w:link w:val="af0"/>
    <w:uiPriority w:val="99"/>
    <w:semiHidden/>
    <w:unhideWhenUsed/>
    <w:rsid w:val="005158C8"/>
    <w:pPr>
      <w:tabs>
        <w:tab w:val="center" w:pos="4677"/>
        <w:tab w:val="right" w:pos="9355"/>
      </w:tabs>
    </w:pPr>
  </w:style>
  <w:style w:type="character" w:customStyle="1" w:styleId="af0">
    <w:name w:val="Нижний колонтитул Знак"/>
    <w:basedOn w:val="a0"/>
    <w:link w:val="af"/>
    <w:uiPriority w:val="99"/>
    <w:semiHidden/>
    <w:rsid w:val="005158C8"/>
    <w:rPr>
      <w:rFonts w:ascii="Times New Roman" w:eastAsiaTheme="minorEastAsia" w:hAnsi="Times New Roman" w:cs="Times New Roman"/>
      <w:lang w:val="uk-UA" w:eastAsia="ru-RU"/>
    </w:rPr>
  </w:style>
  <w:style w:type="paragraph" w:styleId="af1">
    <w:name w:val="Balloon Text"/>
    <w:basedOn w:val="a"/>
    <w:link w:val="af2"/>
    <w:uiPriority w:val="99"/>
    <w:semiHidden/>
    <w:unhideWhenUsed/>
    <w:rsid w:val="005158C8"/>
    <w:rPr>
      <w:rFonts w:ascii="Tahoma" w:hAnsi="Tahoma" w:cs="Tahoma"/>
      <w:sz w:val="16"/>
      <w:szCs w:val="16"/>
    </w:rPr>
  </w:style>
  <w:style w:type="character" w:customStyle="1" w:styleId="af2">
    <w:name w:val="Текст выноски Знак"/>
    <w:basedOn w:val="a0"/>
    <w:link w:val="af1"/>
    <w:uiPriority w:val="99"/>
    <w:semiHidden/>
    <w:rsid w:val="005158C8"/>
    <w:rPr>
      <w:rFonts w:ascii="Tahoma" w:eastAsiaTheme="minorEastAsia" w:hAnsi="Tahoma" w:cs="Tahoma"/>
      <w:sz w:val="16"/>
      <w:szCs w:val="16"/>
      <w:lang w:val="uk-UA" w:eastAsia="ru-RU"/>
    </w:rPr>
  </w:style>
  <w:style w:type="paragraph" w:customStyle="1" w:styleId="af3">
    <w:name w:val="Без інтервалів"/>
    <w:uiPriority w:val="1"/>
    <w:qFormat/>
    <w:rsid w:val="00C163A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FE"/>
    <w:pPr>
      <w:spacing w:after="0" w:line="240" w:lineRule="auto"/>
    </w:pPr>
    <w:rPr>
      <w:rFonts w:ascii="Times New Roman" w:eastAsiaTheme="minorEastAsia" w:hAnsi="Times New Roman" w:cs="Times New Roman"/>
      <w:lang w:val="uk-UA" w:eastAsia="ru-RU"/>
    </w:rPr>
  </w:style>
  <w:style w:type="paragraph" w:styleId="1">
    <w:name w:val="heading 1"/>
    <w:aliases w:val="Nagłówek 1."/>
    <w:basedOn w:val="a"/>
    <w:next w:val="a"/>
    <w:link w:val="10"/>
    <w:qFormat/>
    <w:rsid w:val="000C4CC6"/>
    <w:pPr>
      <w:keepNext/>
      <w:keepLines/>
      <w:spacing w:before="480" w:line="276" w:lineRule="auto"/>
      <w:outlineLvl w:val="0"/>
    </w:pPr>
    <w:rPr>
      <w:rFonts w:asciiTheme="majorHAnsi" w:eastAsiaTheme="majorEastAsia" w:hAnsiTheme="majorHAnsi" w:cstheme="majorBidi"/>
      <w:b/>
      <w:bCs/>
      <w:color w:val="B35E06" w:themeColor="accent1" w:themeShade="BF"/>
      <w:sz w:val="28"/>
      <w:szCs w:val="28"/>
      <w:lang w:val="ru-RU"/>
    </w:rPr>
  </w:style>
  <w:style w:type="paragraph" w:styleId="2">
    <w:name w:val="heading 2"/>
    <w:basedOn w:val="a"/>
    <w:next w:val="a"/>
    <w:link w:val="20"/>
    <w:unhideWhenUsed/>
    <w:qFormat/>
    <w:rsid w:val="000C4CC6"/>
    <w:pPr>
      <w:keepNext/>
      <w:keepLines/>
      <w:spacing w:before="200" w:line="276" w:lineRule="auto"/>
      <w:outlineLvl w:val="1"/>
    </w:pPr>
    <w:rPr>
      <w:rFonts w:asciiTheme="majorHAnsi" w:eastAsiaTheme="majorEastAsia" w:hAnsiTheme="majorHAnsi" w:cstheme="majorBidi"/>
      <w:b/>
      <w:bCs/>
      <w:color w:val="F07F09" w:themeColor="accent1"/>
      <w:sz w:val="26"/>
      <w:szCs w:val="26"/>
      <w:lang w:val="ru-RU"/>
    </w:rPr>
  </w:style>
  <w:style w:type="paragraph" w:styleId="3">
    <w:name w:val="heading 3"/>
    <w:basedOn w:val="4"/>
    <w:next w:val="a"/>
    <w:link w:val="30"/>
    <w:qFormat/>
    <w:rsid w:val="000C4CC6"/>
    <w:pPr>
      <w:keepNext w:val="0"/>
      <w:keepLines w:val="0"/>
      <w:spacing w:before="0" w:line="360" w:lineRule="auto"/>
      <w:ind w:left="1224" w:hanging="504"/>
      <w:contextualSpacing/>
      <w:jc w:val="both"/>
      <w:outlineLvl w:val="2"/>
    </w:pPr>
    <w:rPr>
      <w:rFonts w:ascii="Times New Roman" w:eastAsia="Times New Roman" w:hAnsi="Times New Roman" w:cs="Times New Roman"/>
      <w:b/>
      <w:bCs/>
      <w:i w:val="0"/>
      <w:color w:val="auto"/>
      <w:sz w:val="28"/>
    </w:rPr>
  </w:style>
  <w:style w:type="paragraph" w:styleId="4">
    <w:name w:val="heading 4"/>
    <w:basedOn w:val="a"/>
    <w:next w:val="a"/>
    <w:link w:val="40"/>
    <w:uiPriority w:val="99"/>
    <w:qFormat/>
    <w:rsid w:val="000C4CC6"/>
    <w:pPr>
      <w:keepNext/>
      <w:keepLines/>
      <w:suppressAutoHyphens/>
      <w:spacing w:before="40" w:line="276" w:lineRule="auto"/>
      <w:ind w:left="792" w:hanging="432"/>
      <w:outlineLvl w:val="3"/>
    </w:pPr>
    <w:rPr>
      <w:rFonts w:ascii="Cambria" w:eastAsiaTheme="majorEastAsia" w:hAnsi="Cambria" w:cstheme="majorBidi"/>
      <w:i/>
      <w:iCs/>
      <w:color w:val="365F91"/>
      <w:lang w:val="pl-PL" w:eastAsia="zh-CN"/>
    </w:rPr>
  </w:style>
  <w:style w:type="paragraph" w:styleId="5">
    <w:name w:val="heading 5"/>
    <w:basedOn w:val="a"/>
    <w:link w:val="50"/>
    <w:qFormat/>
    <w:rsid w:val="000C4CC6"/>
    <w:pPr>
      <w:spacing w:before="100" w:beforeAutospacing="1" w:after="100" w:afterAutospacing="1"/>
      <w:outlineLvl w:val="4"/>
    </w:pPr>
    <w:rPr>
      <w:rFonts w:eastAsia="Times New Roman"/>
      <w:b/>
      <w:bCs/>
      <w:sz w:val="20"/>
      <w:szCs w:val="20"/>
      <w:lang w:val="ru-RU"/>
    </w:rPr>
  </w:style>
  <w:style w:type="paragraph" w:styleId="6">
    <w:name w:val="heading 6"/>
    <w:basedOn w:val="a"/>
    <w:next w:val="a"/>
    <w:link w:val="60"/>
    <w:qFormat/>
    <w:rsid w:val="000C4CC6"/>
    <w:pPr>
      <w:spacing w:before="240" w:after="60" w:line="276" w:lineRule="auto"/>
      <w:outlineLvl w:val="5"/>
    </w:pPr>
    <w:rPr>
      <w:rFonts w:eastAsia="Times New Roman"/>
      <w:b/>
      <w:bCs/>
      <w:lang w:eastAsia="uk-UA"/>
    </w:rPr>
  </w:style>
  <w:style w:type="paragraph" w:styleId="7">
    <w:name w:val="heading 7"/>
    <w:basedOn w:val="a"/>
    <w:next w:val="a"/>
    <w:link w:val="70"/>
    <w:qFormat/>
    <w:rsid w:val="000C4CC6"/>
    <w:pPr>
      <w:spacing w:before="240" w:after="60" w:line="276" w:lineRule="auto"/>
      <w:outlineLvl w:val="6"/>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rsid w:val="000C4CC6"/>
    <w:rPr>
      <w:rFonts w:asciiTheme="majorHAnsi" w:eastAsiaTheme="majorEastAsia" w:hAnsiTheme="majorHAnsi" w:cstheme="majorBidi"/>
      <w:b/>
      <w:bCs/>
      <w:color w:val="B35E06" w:themeColor="accent1" w:themeShade="BF"/>
      <w:sz w:val="28"/>
      <w:szCs w:val="28"/>
      <w:lang w:eastAsia="ru-RU"/>
    </w:rPr>
  </w:style>
  <w:style w:type="character" w:customStyle="1" w:styleId="20">
    <w:name w:val="Заголовок 2 Знак"/>
    <w:basedOn w:val="a0"/>
    <w:link w:val="2"/>
    <w:rsid w:val="000C4CC6"/>
    <w:rPr>
      <w:rFonts w:asciiTheme="majorHAnsi" w:eastAsiaTheme="majorEastAsia" w:hAnsiTheme="majorHAnsi" w:cstheme="majorBidi"/>
      <w:b/>
      <w:bCs/>
      <w:color w:val="F07F09" w:themeColor="accent1"/>
      <w:sz w:val="26"/>
      <w:szCs w:val="26"/>
      <w:lang w:eastAsia="ru-RU"/>
    </w:rPr>
  </w:style>
  <w:style w:type="character" w:customStyle="1" w:styleId="30">
    <w:name w:val="Заголовок 3 Знак"/>
    <w:basedOn w:val="a0"/>
    <w:link w:val="3"/>
    <w:rsid w:val="000C4CC6"/>
    <w:rPr>
      <w:rFonts w:ascii="Times New Roman" w:eastAsia="Times New Roman" w:hAnsi="Times New Roman" w:cs="Times New Roman"/>
      <w:iCs/>
      <w:sz w:val="28"/>
      <w:lang w:val="pl-PL" w:eastAsia="zh-CN"/>
    </w:rPr>
  </w:style>
  <w:style w:type="character" w:customStyle="1" w:styleId="40">
    <w:name w:val="Заголовок 4 Знак"/>
    <w:basedOn w:val="a0"/>
    <w:link w:val="4"/>
    <w:uiPriority w:val="99"/>
    <w:rsid w:val="000C4CC6"/>
    <w:rPr>
      <w:rFonts w:ascii="Cambria" w:eastAsiaTheme="majorEastAsia" w:hAnsi="Cambria" w:cstheme="majorBidi"/>
      <w:i/>
      <w:iCs/>
      <w:color w:val="365F91"/>
      <w:lang w:val="pl-PL" w:eastAsia="zh-CN"/>
    </w:rPr>
  </w:style>
  <w:style w:type="character" w:customStyle="1" w:styleId="50">
    <w:name w:val="Заголовок 5 Знак"/>
    <w:basedOn w:val="a0"/>
    <w:link w:val="5"/>
    <w:rsid w:val="000C4CC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0C4CC6"/>
    <w:rPr>
      <w:rFonts w:ascii="Times New Roman" w:eastAsia="Times New Roman" w:hAnsi="Times New Roman" w:cs="Times New Roman"/>
      <w:b/>
      <w:bCs/>
      <w:lang w:val="uk-UA" w:eastAsia="uk-UA"/>
    </w:rPr>
  </w:style>
  <w:style w:type="character" w:customStyle="1" w:styleId="70">
    <w:name w:val="Заголовок 7 Знак"/>
    <w:basedOn w:val="a0"/>
    <w:link w:val="7"/>
    <w:rsid w:val="000C4CC6"/>
    <w:rPr>
      <w:rFonts w:ascii="Times New Roman" w:eastAsia="Times New Roman" w:hAnsi="Times New Roman" w:cs="Times New Roman"/>
      <w:sz w:val="24"/>
      <w:szCs w:val="24"/>
      <w:lang w:val="uk-UA" w:eastAsia="uk-UA"/>
    </w:rPr>
  </w:style>
  <w:style w:type="paragraph" w:styleId="a3">
    <w:name w:val="Title"/>
    <w:basedOn w:val="a"/>
    <w:link w:val="a4"/>
    <w:qFormat/>
    <w:rsid w:val="000C4CC6"/>
    <w:pPr>
      <w:jc w:val="center"/>
    </w:pPr>
    <w:rPr>
      <w:rFonts w:eastAsia="Times New Roman"/>
      <w:sz w:val="28"/>
      <w:szCs w:val="24"/>
    </w:rPr>
  </w:style>
  <w:style w:type="character" w:customStyle="1" w:styleId="a4">
    <w:name w:val="Название Знак"/>
    <w:basedOn w:val="a0"/>
    <w:link w:val="a3"/>
    <w:rsid w:val="000C4CC6"/>
    <w:rPr>
      <w:rFonts w:ascii="Times New Roman" w:eastAsia="Times New Roman" w:hAnsi="Times New Roman" w:cs="Times New Roman"/>
      <w:sz w:val="28"/>
      <w:szCs w:val="24"/>
      <w:lang w:val="uk-UA" w:eastAsia="ru-RU"/>
    </w:rPr>
  </w:style>
  <w:style w:type="paragraph" w:styleId="a5">
    <w:name w:val="Subtitle"/>
    <w:basedOn w:val="a"/>
    <w:link w:val="a6"/>
    <w:qFormat/>
    <w:rsid w:val="000C4CC6"/>
    <w:rPr>
      <w:rFonts w:ascii="Arial" w:eastAsia="Times New Roman" w:hAnsi="Arial"/>
      <w:b/>
      <w:i/>
      <w:sz w:val="20"/>
      <w:szCs w:val="20"/>
      <w:lang w:eastAsia="en-US"/>
    </w:rPr>
  </w:style>
  <w:style w:type="character" w:customStyle="1" w:styleId="a6">
    <w:name w:val="Подзаголовок Знак"/>
    <w:basedOn w:val="a0"/>
    <w:link w:val="a5"/>
    <w:rsid w:val="000C4CC6"/>
    <w:rPr>
      <w:rFonts w:ascii="Arial" w:eastAsia="Times New Roman" w:hAnsi="Arial" w:cs="Times New Roman"/>
      <w:b/>
      <w:i/>
      <w:sz w:val="20"/>
      <w:szCs w:val="20"/>
      <w:lang w:val="uk-UA"/>
    </w:rPr>
  </w:style>
  <w:style w:type="character" w:styleId="a7">
    <w:name w:val="Strong"/>
    <w:basedOn w:val="a0"/>
    <w:uiPriority w:val="22"/>
    <w:qFormat/>
    <w:rsid w:val="000C4CC6"/>
    <w:rPr>
      <w:b/>
      <w:bCs/>
    </w:rPr>
  </w:style>
  <w:style w:type="character" w:styleId="a8">
    <w:name w:val="Emphasis"/>
    <w:qFormat/>
    <w:rsid w:val="000C4CC6"/>
    <w:rPr>
      <w:rFonts w:cs="Times New Roman"/>
      <w:i/>
      <w:iCs/>
    </w:rPr>
  </w:style>
  <w:style w:type="paragraph" w:styleId="a9">
    <w:name w:val="No Spacing"/>
    <w:link w:val="aa"/>
    <w:uiPriority w:val="99"/>
    <w:qFormat/>
    <w:rsid w:val="000C4CC6"/>
    <w:pPr>
      <w:spacing w:after="0" w:line="240" w:lineRule="auto"/>
    </w:pPr>
    <w:rPr>
      <w:sz w:val="24"/>
    </w:rPr>
  </w:style>
  <w:style w:type="character" w:customStyle="1" w:styleId="aa">
    <w:name w:val="Без интервала Знак"/>
    <w:link w:val="a9"/>
    <w:uiPriority w:val="99"/>
    <w:locked/>
    <w:rsid w:val="000C4CC6"/>
    <w:rPr>
      <w:sz w:val="24"/>
    </w:rPr>
  </w:style>
  <w:style w:type="paragraph" w:styleId="ab">
    <w:name w:val="List Paragraph"/>
    <w:basedOn w:val="a"/>
    <w:link w:val="ac"/>
    <w:uiPriority w:val="99"/>
    <w:qFormat/>
    <w:rsid w:val="000C4CC6"/>
    <w:pPr>
      <w:spacing w:after="160" w:line="256" w:lineRule="auto"/>
      <w:ind w:left="720"/>
      <w:contextualSpacing/>
    </w:pPr>
    <w:rPr>
      <w:rFonts w:ascii="Calibri" w:eastAsia="Calibri" w:hAnsi="Calibri"/>
      <w:lang w:eastAsia="en-US"/>
    </w:rPr>
  </w:style>
  <w:style w:type="character" w:customStyle="1" w:styleId="ac">
    <w:name w:val="Абзац списка Знак"/>
    <w:link w:val="ab"/>
    <w:uiPriority w:val="99"/>
    <w:locked/>
    <w:rsid w:val="000C4CC6"/>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12619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Галерея">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Галерея">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алерея">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xmlns=""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6947A-B36C-426F-BF98-BA85C179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Maximkina</cp:lastModifiedBy>
  <cp:revision>102</cp:revision>
  <cp:lastPrinted>2023-11-22T06:46:00Z</cp:lastPrinted>
  <dcterms:created xsi:type="dcterms:W3CDTF">2023-09-22T06:28:00Z</dcterms:created>
  <dcterms:modified xsi:type="dcterms:W3CDTF">2023-11-22T06:46:00Z</dcterms:modified>
</cp:coreProperties>
</file>