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E33" w:rsidRPr="005C5F9B" w:rsidRDefault="00D97E33" w:rsidP="00D97E33">
      <w:pPr>
        <w:ind w:left="5954" w:right="-2" w:firstLine="3969"/>
        <w:rPr>
          <w:lang w:val="uk-UA"/>
        </w:rPr>
      </w:pPr>
      <w:r w:rsidRPr="005C5F9B">
        <w:rPr>
          <w:lang w:val="uk-UA"/>
        </w:rPr>
        <w:t xml:space="preserve">Додаток </w:t>
      </w:r>
      <w:r>
        <w:rPr>
          <w:lang w:val="uk-UA"/>
        </w:rPr>
        <w:t>2</w:t>
      </w:r>
    </w:p>
    <w:p w:rsidR="00D97E33" w:rsidRPr="005C5F9B" w:rsidRDefault="00D97E33" w:rsidP="00D97E33">
      <w:pPr>
        <w:ind w:left="9923" w:right="-2"/>
        <w:rPr>
          <w:lang w:val="uk-UA"/>
        </w:rPr>
      </w:pPr>
      <w:r w:rsidRPr="005C5F9B">
        <w:rPr>
          <w:lang w:val="uk-UA"/>
        </w:rPr>
        <w:t xml:space="preserve">до селищної </w:t>
      </w:r>
      <w:r w:rsidRPr="005C5F9B">
        <w:rPr>
          <w:bCs/>
          <w:shd w:val="clear" w:color="auto" w:fill="FFFFFF"/>
          <w:lang w:val="uk-UA"/>
        </w:rPr>
        <w:t xml:space="preserve">Програми </w:t>
      </w:r>
      <w:r w:rsidRPr="005C5F9B">
        <w:rPr>
          <w:lang w:val="uk-UA"/>
        </w:rPr>
        <w:t>відшкодування різниці в тарифах на послуги з централізованого водопостачання та централізованого водовідведення на території Межівської селищної територіальної громади на 2024</w:t>
      </w:r>
      <w:r>
        <w:rPr>
          <w:lang w:val="uk-UA"/>
        </w:rPr>
        <w:t>-</w:t>
      </w:r>
      <w:r w:rsidRPr="005C5F9B">
        <w:rPr>
          <w:lang w:val="uk-UA"/>
        </w:rPr>
        <w:t>2026 роки</w:t>
      </w:r>
    </w:p>
    <w:p w:rsidR="00D97E33" w:rsidRPr="002E487F" w:rsidRDefault="00D97E33" w:rsidP="00D97E33">
      <w:pPr>
        <w:spacing w:line="336" w:lineRule="exact"/>
        <w:rPr>
          <w:lang w:val="uk-UA"/>
        </w:rPr>
      </w:pPr>
    </w:p>
    <w:p w:rsidR="00D97E33" w:rsidRPr="002E487F" w:rsidRDefault="00D97E33" w:rsidP="00D97E33">
      <w:pPr>
        <w:spacing w:line="336" w:lineRule="exact"/>
        <w:ind w:right="56"/>
        <w:jc w:val="center"/>
        <w:rPr>
          <w:b/>
          <w:lang w:val="uk-UA"/>
        </w:rPr>
      </w:pPr>
      <w:r w:rsidRPr="002E487F">
        <w:rPr>
          <w:b/>
          <w:lang w:val="uk-UA"/>
        </w:rPr>
        <w:t>ПЕРЕЛІК</w:t>
      </w:r>
    </w:p>
    <w:p w:rsidR="00D97E33" w:rsidRPr="002E487F" w:rsidRDefault="00D97E33" w:rsidP="00D97E33">
      <w:pPr>
        <w:pStyle w:val="a6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2E487F">
        <w:rPr>
          <w:rFonts w:ascii="Times New Roman" w:hAnsi="Times New Roman"/>
          <w:b/>
          <w:sz w:val="24"/>
          <w:szCs w:val="24"/>
          <w:lang w:val="uk-UA"/>
        </w:rPr>
        <w:t xml:space="preserve">завдань і заходів </w:t>
      </w:r>
      <w:r w:rsidRPr="002E487F">
        <w:rPr>
          <w:rFonts w:ascii="Times New Roman" w:hAnsi="Times New Roman"/>
          <w:b/>
          <w:bCs/>
          <w:color w:val="000000"/>
          <w:spacing w:val="-2"/>
          <w:sz w:val="24"/>
          <w:szCs w:val="24"/>
          <w:lang w:val="uk-UA" w:eastAsia="ar-SA"/>
        </w:rPr>
        <w:t xml:space="preserve">селищної Програми </w:t>
      </w:r>
      <w:r w:rsidRPr="002E487F">
        <w:rPr>
          <w:rFonts w:ascii="Times New Roman" w:hAnsi="Times New Roman"/>
          <w:b/>
          <w:sz w:val="24"/>
          <w:szCs w:val="24"/>
          <w:lang w:val="uk-UA"/>
        </w:rPr>
        <w:t>відшкодування різниці в тарифах на послуги з централізованого водопостачання та централізованого водовідведення на території Межівської селищної територіальної громади на 202</w:t>
      </w:r>
      <w:r w:rsidRPr="002E487F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b/>
          <w:sz w:val="24"/>
          <w:szCs w:val="24"/>
          <w:lang w:val="uk-UA"/>
        </w:rPr>
        <w:t>-</w:t>
      </w:r>
      <w:r w:rsidRPr="002E487F">
        <w:rPr>
          <w:rFonts w:ascii="Times New Roman" w:hAnsi="Times New Roman"/>
          <w:b/>
          <w:sz w:val="24"/>
          <w:szCs w:val="24"/>
          <w:lang w:val="uk-UA"/>
        </w:rPr>
        <w:t>202</w:t>
      </w:r>
      <w:r w:rsidRPr="002E487F">
        <w:rPr>
          <w:rFonts w:ascii="Times New Roman" w:hAnsi="Times New Roman"/>
          <w:b/>
          <w:sz w:val="24"/>
          <w:szCs w:val="24"/>
        </w:rPr>
        <w:t>6</w:t>
      </w:r>
      <w:r w:rsidRPr="002E487F">
        <w:rPr>
          <w:rFonts w:ascii="Times New Roman" w:hAnsi="Times New Roman"/>
          <w:b/>
          <w:sz w:val="24"/>
          <w:szCs w:val="24"/>
          <w:lang w:val="uk-UA"/>
        </w:rPr>
        <w:t xml:space="preserve"> роки</w:t>
      </w:r>
    </w:p>
    <w:p w:rsidR="00D97E33" w:rsidRPr="002E487F" w:rsidRDefault="00D97E33" w:rsidP="00D97E33">
      <w:pPr>
        <w:pStyle w:val="a6"/>
        <w:shd w:val="clear" w:color="auto" w:fill="FFFFFF"/>
        <w:suppressAutoHyphens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51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2127"/>
        <w:gridCol w:w="2693"/>
        <w:gridCol w:w="1019"/>
        <w:gridCol w:w="824"/>
        <w:gridCol w:w="1956"/>
        <w:gridCol w:w="1134"/>
        <w:gridCol w:w="992"/>
        <w:gridCol w:w="993"/>
        <w:gridCol w:w="992"/>
        <w:gridCol w:w="1843"/>
      </w:tblGrid>
      <w:tr w:rsidR="00D97E33" w:rsidRPr="00045C83" w:rsidTr="00D97E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D97E33">
            <w:pPr>
              <w:spacing w:line="256" w:lineRule="auto"/>
              <w:jc w:val="center"/>
              <w:rPr>
                <w:lang w:val="uk-UA" w:eastAsia="en-US"/>
              </w:rPr>
            </w:pPr>
            <w:r w:rsidRPr="00E86FB8">
              <w:rPr>
                <w:lang w:val="uk-UA" w:eastAsia="en-US"/>
              </w:rPr>
              <w:t>№</w:t>
            </w:r>
            <w:r>
              <w:rPr>
                <w:lang w:val="uk-UA" w:eastAsia="en-US"/>
              </w:rPr>
              <w:t xml:space="preserve"> </w:t>
            </w:r>
            <w:r w:rsidRPr="00E86FB8">
              <w:rPr>
                <w:lang w:val="uk-UA" w:eastAsia="en-US"/>
              </w:rPr>
              <w:t>з/п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E86FB8" w:rsidRDefault="00D97E33" w:rsidP="00D97E33">
            <w:pPr>
              <w:spacing w:line="256" w:lineRule="auto"/>
              <w:jc w:val="center"/>
              <w:rPr>
                <w:lang w:val="uk-UA" w:eastAsia="en-US"/>
              </w:rPr>
            </w:pPr>
            <w:r w:rsidRPr="00E86FB8">
              <w:rPr>
                <w:lang w:val="uk-UA" w:eastAsia="en-US"/>
              </w:rPr>
              <w:t>Назва напряму</w:t>
            </w:r>
            <w:r>
              <w:rPr>
                <w:lang w:val="uk-UA" w:eastAsia="en-US"/>
              </w:rPr>
              <w:t xml:space="preserve"> </w:t>
            </w:r>
            <w:r w:rsidRPr="00E86FB8">
              <w:rPr>
                <w:lang w:val="uk-UA" w:eastAsia="en-US"/>
              </w:rPr>
              <w:t>діяльності</w:t>
            </w:r>
            <w:r>
              <w:rPr>
                <w:lang w:val="uk-UA" w:eastAsia="en-US"/>
              </w:rPr>
              <w:t xml:space="preserve"> </w:t>
            </w:r>
            <w:r w:rsidRPr="00E86FB8">
              <w:rPr>
                <w:lang w:val="uk-UA" w:eastAsia="en-US"/>
              </w:rPr>
              <w:t>(пріоритетні</w:t>
            </w:r>
            <w:r>
              <w:rPr>
                <w:lang w:val="uk-UA" w:eastAsia="en-US"/>
              </w:rPr>
              <w:t xml:space="preserve"> </w:t>
            </w:r>
            <w:r w:rsidRPr="00E86FB8">
              <w:rPr>
                <w:lang w:val="uk-UA" w:eastAsia="en-US"/>
              </w:rPr>
              <w:t>завдання)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E86FB8">
              <w:rPr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ind w:left="-6"/>
              <w:jc w:val="center"/>
              <w:rPr>
                <w:lang w:val="uk-UA" w:eastAsia="en-US"/>
              </w:rPr>
            </w:pPr>
            <w:r w:rsidRPr="00E86FB8">
              <w:rPr>
                <w:lang w:val="uk-UA"/>
              </w:rPr>
              <w:t>Відповідальні за виконання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ind w:left="-135" w:right="-83"/>
              <w:jc w:val="center"/>
              <w:rPr>
                <w:lang w:val="uk-UA" w:eastAsia="en-US"/>
              </w:rPr>
            </w:pPr>
            <w:r w:rsidRPr="00E86FB8">
              <w:rPr>
                <w:lang w:val="uk-UA"/>
              </w:rPr>
              <w:t>Строк виконання</w:t>
            </w:r>
          </w:p>
        </w:tc>
        <w:tc>
          <w:tcPr>
            <w:tcW w:w="60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E86FB8">
              <w:rPr>
                <w:lang w:val="uk-UA"/>
              </w:rPr>
              <w:t>Орієнтовні обсяги фінансування за роками виконання (тис. грн)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E86FB8">
              <w:rPr>
                <w:lang w:val="uk-UA"/>
              </w:rPr>
              <w:t>Очікуваний результат від виконання заходу</w:t>
            </w:r>
          </w:p>
        </w:tc>
      </w:tr>
      <w:tr w:rsidR="00D97E33" w:rsidRPr="00045C83" w:rsidTr="00D97E33">
        <w:trPr>
          <w:trHeight w:val="551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Джерела фінансування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2025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BC0A27" w:rsidRDefault="00D97E33" w:rsidP="002811CB">
            <w:pPr>
              <w:spacing w:line="256" w:lineRule="auto"/>
              <w:ind w:hanging="108"/>
              <w:jc w:val="center"/>
              <w:rPr>
                <w:lang w:val="uk-UA" w:eastAsia="en-US"/>
              </w:rPr>
            </w:pPr>
            <w:r w:rsidRPr="00BC0A27">
              <w:rPr>
                <w:sz w:val="22"/>
                <w:szCs w:val="22"/>
                <w:lang w:val="uk-UA" w:eastAsia="en-US"/>
              </w:rPr>
              <w:t>Всього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</w:tr>
      <w:tr w:rsidR="00D97E33" w:rsidRPr="00D97E33" w:rsidTr="00D97E33">
        <w:trPr>
          <w:trHeight w:val="45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1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D97E33">
            <w:pPr>
              <w:pStyle w:val="a3"/>
              <w:ind w:right="-106"/>
            </w:pPr>
            <w:r w:rsidRPr="00FE593E">
              <w:rPr>
                <w:rFonts w:ascii="Times New Roman" w:hAnsi="Times New Roman"/>
              </w:rPr>
              <w:t xml:space="preserve">Забезпечення </w:t>
            </w:r>
            <w:r w:rsidRPr="00D97E33">
              <w:rPr>
                <w:rFonts w:ascii="Times New Roman" w:hAnsi="Times New Roman"/>
              </w:rPr>
              <w:t xml:space="preserve">беззбиткової діяльності </w:t>
            </w:r>
            <w:proofErr w:type="spellStart"/>
            <w:r w:rsidRPr="00D97E33">
              <w:rPr>
                <w:rFonts w:ascii="Times New Roman" w:hAnsi="Times New Roman"/>
              </w:rPr>
              <w:t>КП</w:t>
            </w:r>
            <w:proofErr w:type="spellEnd"/>
            <w:r w:rsidRPr="00D97E33">
              <w:rPr>
                <w:rFonts w:ascii="Times New Roman" w:hAnsi="Times New Roman"/>
              </w:rPr>
              <w:t xml:space="preserve"> «</w:t>
            </w:r>
            <w:proofErr w:type="spellStart"/>
            <w:r w:rsidRPr="00D97E33">
              <w:rPr>
                <w:rFonts w:ascii="Times New Roman" w:hAnsi="Times New Roman"/>
              </w:rPr>
              <w:t>Комунсервіс</w:t>
            </w:r>
            <w:proofErr w:type="spellEnd"/>
            <w:r w:rsidRPr="00D97E33">
              <w:rPr>
                <w:rFonts w:ascii="Times New Roman" w:hAnsi="Times New Roman"/>
              </w:rPr>
              <w:t>» МСР» відповідно до вимог Господарського кодексу України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Pr="00C978FD" w:rsidRDefault="00D97E33" w:rsidP="00D97E33">
            <w:pPr>
              <w:pStyle w:val="a3"/>
              <w:ind w:right="-108"/>
              <w:rPr>
                <w:rFonts w:ascii="Times New Roman" w:hAnsi="Times New Roman"/>
              </w:rPr>
            </w:pPr>
            <w:r w:rsidRPr="000C08D4">
              <w:rPr>
                <w:rFonts w:ascii="Times New Roman" w:hAnsi="Times New Roman"/>
              </w:rPr>
              <w:t>Відшкодування різниці в</w:t>
            </w:r>
            <w:r>
              <w:rPr>
                <w:rFonts w:ascii="Times New Roman" w:hAnsi="Times New Roman"/>
              </w:rPr>
              <w:t xml:space="preserve"> тарифах </w:t>
            </w:r>
            <w:proofErr w:type="spellStart"/>
            <w:r w:rsidRPr="000C08D4">
              <w:rPr>
                <w:rFonts w:ascii="Times New Roman" w:hAnsi="Times New Roman"/>
              </w:rPr>
              <w:t>КП</w:t>
            </w:r>
            <w:proofErr w:type="spellEnd"/>
            <w:r>
              <w:rPr>
                <w:rFonts w:ascii="Times New Roman" w:hAnsi="Times New Roman"/>
              </w:rPr>
              <w:t> </w:t>
            </w:r>
            <w:r w:rsidRPr="000C08D4">
              <w:rPr>
                <w:rFonts w:ascii="Times New Roman" w:hAnsi="Times New Roman"/>
              </w:rPr>
              <w:t>«</w:t>
            </w:r>
            <w:proofErr w:type="spellStart"/>
            <w:r w:rsidRPr="000C08D4">
              <w:rPr>
                <w:rFonts w:ascii="Times New Roman" w:hAnsi="Times New Roman"/>
              </w:rPr>
              <w:t>Комунсервіс</w:t>
            </w:r>
            <w:proofErr w:type="spellEnd"/>
            <w:r w:rsidRPr="000C08D4">
              <w:rPr>
                <w:rFonts w:ascii="Times New Roman" w:hAnsi="Times New Roman"/>
              </w:rPr>
              <w:t>» МСР</w:t>
            </w:r>
            <w:r>
              <w:rPr>
                <w:rFonts w:ascii="Times New Roman" w:hAnsi="Times New Roman"/>
              </w:rPr>
              <w:t>»</w:t>
            </w:r>
            <w:r w:rsidRPr="000C08D4">
              <w:rPr>
                <w:rFonts w:ascii="Times New Roman" w:hAnsi="Times New Roman"/>
              </w:rPr>
              <w:t xml:space="preserve"> на комунальні послуги </w:t>
            </w:r>
            <w:r w:rsidRPr="000C08D4">
              <w:rPr>
                <w:rFonts w:ascii="Times New Roman" w:hAnsi="Times New Roman"/>
                <w:color w:val="000000"/>
                <w:spacing w:val="-1"/>
              </w:rPr>
              <w:t xml:space="preserve">для </w:t>
            </w:r>
            <w:r w:rsidRPr="000C08D4">
              <w:rPr>
                <w:rFonts w:ascii="Times New Roman" w:hAnsi="Times New Roman"/>
                <w:noProof/>
              </w:rPr>
              <w:t>населення, установ та організацій, що фінансуються</w:t>
            </w:r>
            <w:r>
              <w:rPr>
                <w:rFonts w:ascii="Times New Roman" w:hAnsi="Times New Roman"/>
                <w:noProof/>
              </w:rPr>
              <w:t xml:space="preserve"> </w:t>
            </w:r>
            <w:r w:rsidRPr="000C08D4">
              <w:rPr>
                <w:rFonts w:ascii="Times New Roman" w:hAnsi="Times New Roman"/>
                <w:noProof/>
              </w:rPr>
              <w:t>з державного та/або місцевого бюджетів, інших споживачів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Default="00D97E33" w:rsidP="002811CB">
            <w:pPr>
              <w:spacing w:line="256" w:lineRule="auto"/>
              <w:rPr>
                <w:shd w:val="clear" w:color="auto" w:fill="FFFFFF"/>
                <w:lang w:val="uk-UA"/>
              </w:rPr>
            </w:pPr>
            <w:r w:rsidRPr="00E67F47">
              <w:rPr>
                <w:shd w:val="clear" w:color="auto" w:fill="FFFFFF"/>
                <w:lang w:val="uk-UA"/>
              </w:rPr>
              <w:t>Виконавчий комітет Межівської селищної ради</w:t>
            </w:r>
            <w:r>
              <w:rPr>
                <w:shd w:val="clear" w:color="auto" w:fill="FFFFFF"/>
                <w:lang w:val="uk-UA"/>
              </w:rPr>
              <w:t>,</w:t>
            </w:r>
          </w:p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proofErr w:type="spellStart"/>
            <w:r>
              <w:rPr>
                <w:shd w:val="clear" w:color="auto" w:fill="FFFFFF"/>
                <w:lang w:val="uk-UA"/>
              </w:rPr>
              <w:t>КП</w:t>
            </w:r>
            <w:proofErr w:type="spellEnd"/>
            <w:r>
              <w:rPr>
                <w:shd w:val="clear" w:color="auto" w:fill="FFFFFF"/>
                <w:lang w:val="uk-UA"/>
              </w:rPr>
              <w:t xml:space="preserve"> «</w:t>
            </w:r>
            <w:proofErr w:type="spellStart"/>
            <w:r>
              <w:rPr>
                <w:shd w:val="clear" w:color="auto" w:fill="FFFFFF"/>
                <w:lang w:val="uk-UA"/>
              </w:rPr>
              <w:t>Комунсервіс</w:t>
            </w:r>
            <w:proofErr w:type="spellEnd"/>
            <w:r>
              <w:rPr>
                <w:shd w:val="clear" w:color="auto" w:fill="FFFFFF"/>
                <w:lang w:val="uk-UA"/>
              </w:rPr>
              <w:t>» МСР»</w:t>
            </w:r>
          </w:p>
        </w:tc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2024-2026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r w:rsidRPr="00045C83">
              <w:rPr>
                <w:lang w:val="uk-UA"/>
              </w:rPr>
              <w:t>Загальний обсяг, у т. ч.</w:t>
            </w:r>
            <w:r>
              <w:rPr>
                <w:lang w:val="uk-UA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2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08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2"/>
              <w:jc w:val="center"/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ind w:left="-104"/>
              <w:jc w:val="center"/>
              <w:rPr>
                <w:lang w:val="uk-UA" w:eastAsia="en-US"/>
              </w:rPr>
            </w:pPr>
            <w:r w:rsidRPr="005B2F9A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 xml:space="preserve"> </w:t>
            </w:r>
            <w:r w:rsidRPr="005B2F9A">
              <w:rPr>
                <w:lang w:val="uk-UA" w:eastAsia="ar-SA"/>
              </w:rPr>
              <w:t>076,13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97E33" w:rsidRPr="00D97E33" w:rsidRDefault="00D97E33" w:rsidP="00D97E33">
            <w:pPr>
              <w:pStyle w:val="a3"/>
              <w:rPr>
                <w:rFonts w:ascii="Times New Roman" w:hAnsi="Times New Roman"/>
                <w:sz w:val="22"/>
                <w:szCs w:val="22"/>
              </w:rPr>
            </w:pPr>
            <w:r w:rsidRPr="00D97E33">
              <w:rPr>
                <w:rFonts w:ascii="Times New Roman" w:hAnsi="Times New Roman"/>
                <w:sz w:val="22"/>
                <w:szCs w:val="22"/>
              </w:rPr>
              <w:t xml:space="preserve">Беззбиткова діяльності </w:t>
            </w:r>
            <w:proofErr w:type="spellStart"/>
            <w:r w:rsidRPr="00D97E33">
              <w:rPr>
                <w:rFonts w:ascii="Times New Roman" w:hAnsi="Times New Roman"/>
                <w:sz w:val="22"/>
                <w:szCs w:val="22"/>
              </w:rPr>
              <w:t>КП</w:t>
            </w:r>
            <w:proofErr w:type="spellEnd"/>
            <w:r w:rsidRPr="00D97E33">
              <w:rPr>
                <w:rFonts w:ascii="Times New Roman" w:hAnsi="Times New Roman"/>
                <w:sz w:val="22"/>
                <w:szCs w:val="22"/>
              </w:rPr>
              <w:t xml:space="preserve"> «</w:t>
            </w:r>
            <w:proofErr w:type="spellStart"/>
            <w:r w:rsidRPr="00D97E33">
              <w:rPr>
                <w:rFonts w:ascii="Times New Roman" w:hAnsi="Times New Roman"/>
                <w:sz w:val="22"/>
                <w:szCs w:val="22"/>
              </w:rPr>
              <w:t>Комунсервіс</w:t>
            </w:r>
            <w:proofErr w:type="spellEnd"/>
            <w:r w:rsidRPr="00D97E33">
              <w:rPr>
                <w:rFonts w:ascii="Times New Roman" w:hAnsi="Times New Roman"/>
                <w:sz w:val="22"/>
                <w:szCs w:val="22"/>
              </w:rPr>
              <w:t xml:space="preserve">» МСР», збереження кількості і якості надання послуг з </w:t>
            </w:r>
            <w:proofErr w:type="spellStart"/>
            <w:r w:rsidRPr="00D97E33">
              <w:rPr>
                <w:rFonts w:ascii="Times New Roman" w:hAnsi="Times New Roman"/>
                <w:sz w:val="22"/>
                <w:szCs w:val="22"/>
              </w:rPr>
              <w:t>централізова</w:t>
            </w:r>
            <w:r>
              <w:rPr>
                <w:rFonts w:ascii="Times New Roman" w:hAnsi="Times New Roman"/>
                <w:sz w:val="22"/>
                <w:szCs w:val="22"/>
              </w:rPr>
              <w:t>-</w:t>
            </w:r>
            <w:r w:rsidRPr="00D97E33">
              <w:rPr>
                <w:rFonts w:ascii="Times New Roman" w:hAnsi="Times New Roman"/>
                <w:sz w:val="22"/>
                <w:szCs w:val="22"/>
              </w:rPr>
              <w:t>ного</w:t>
            </w:r>
            <w:proofErr w:type="spellEnd"/>
            <w:r w:rsidRPr="00D97E33">
              <w:rPr>
                <w:rFonts w:ascii="Times New Roman" w:hAnsi="Times New Roman"/>
                <w:sz w:val="22"/>
                <w:szCs w:val="22"/>
              </w:rPr>
              <w:t xml:space="preserve"> водопостачання</w:t>
            </w:r>
            <w:bookmarkStart w:id="0" w:name="_GoBack"/>
            <w:bookmarkEnd w:id="0"/>
            <w:r w:rsidRPr="00D97E33">
              <w:rPr>
                <w:rFonts w:ascii="Times New Roman" w:hAnsi="Times New Roman"/>
                <w:sz w:val="22"/>
                <w:szCs w:val="22"/>
              </w:rPr>
              <w:t xml:space="preserve"> та водовідведення</w:t>
            </w:r>
          </w:p>
        </w:tc>
      </w:tr>
      <w:tr w:rsidR="00D97E33" w:rsidRPr="00045C83" w:rsidTr="00D97E3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r w:rsidRPr="00045C83">
              <w:rPr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</w:tr>
      <w:tr w:rsidR="00D97E33" w:rsidRPr="00045C83" w:rsidTr="00D97E33">
        <w:trPr>
          <w:trHeight w:val="2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r w:rsidRPr="00045C83">
              <w:rPr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</w:tr>
      <w:tr w:rsidR="00D97E33" w:rsidRPr="00045C83" w:rsidTr="00D97E33">
        <w:trPr>
          <w:trHeight w:val="30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  <w:r w:rsidRPr="00045C83">
              <w:rPr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05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08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2"/>
              <w:jc w:val="center"/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ind w:right="-40" w:hanging="104"/>
              <w:jc w:val="center"/>
              <w:rPr>
                <w:lang w:val="uk-UA" w:eastAsia="en-US"/>
              </w:rPr>
            </w:pPr>
            <w:r w:rsidRPr="005B2F9A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 xml:space="preserve"> </w:t>
            </w:r>
            <w:r w:rsidRPr="005B2F9A">
              <w:rPr>
                <w:lang w:val="uk-UA" w:eastAsia="ar-SA"/>
              </w:rPr>
              <w:t>076,13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</w:tr>
      <w:tr w:rsidR="00D97E33" w:rsidRPr="00045C83" w:rsidTr="00D97E33">
        <w:trPr>
          <w:trHeight w:val="38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/>
              </w:rPr>
            </w:pPr>
          </w:p>
        </w:tc>
        <w:tc>
          <w:tcPr>
            <w:tcW w:w="1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color w:val="1D1D1B"/>
                <w:shd w:val="clear" w:color="auto" w:fill="FFFFFF"/>
                <w:lang w:val="uk-UA"/>
              </w:rPr>
            </w:pPr>
          </w:p>
        </w:tc>
        <w:tc>
          <w:tcPr>
            <w:tcW w:w="8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/>
              </w:rPr>
            </w:pPr>
            <w:r w:rsidRPr="00045C83">
              <w:rPr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</w:tr>
      <w:tr w:rsidR="00D97E33" w:rsidRPr="00045C83" w:rsidTr="00D97E3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8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97E33" w:rsidRPr="0069752A" w:rsidRDefault="00D97E33" w:rsidP="002811CB">
            <w:pPr>
              <w:spacing w:line="256" w:lineRule="auto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>Усього за Програмою (тис. грн):</w:t>
            </w: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DB0FAB" w:rsidRDefault="00D97E33" w:rsidP="002811CB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DB0FAB">
              <w:rPr>
                <w:b/>
                <w:bCs/>
                <w:lang w:val="uk-UA"/>
              </w:rPr>
              <w:t>Загальний обсяг, у т. 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7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20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2"/>
              <w:jc w:val="center"/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5B2F9A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 xml:space="preserve"> </w:t>
            </w:r>
            <w:r w:rsidRPr="005B2F9A">
              <w:rPr>
                <w:lang w:val="uk-UA" w:eastAsia="ar-SA"/>
              </w:rPr>
              <w:t>076,13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D97E33" w:rsidRPr="00045C83" w:rsidTr="00D97E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DB0FAB" w:rsidRDefault="00D97E33" w:rsidP="002811CB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DB0FAB">
              <w:rPr>
                <w:b/>
                <w:bCs/>
                <w:lang w:val="uk-UA"/>
              </w:rPr>
              <w:t>Державний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D97E33" w:rsidRPr="00045C83" w:rsidTr="00D97E33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DB0FAB" w:rsidRDefault="00D97E33" w:rsidP="002811CB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DB0FAB">
              <w:rPr>
                <w:b/>
                <w:bCs/>
                <w:lang w:val="uk-UA"/>
              </w:rPr>
              <w:t>Обласний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045C83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045C83">
              <w:rPr>
                <w:lang w:val="uk-UA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D97E33" w:rsidRPr="00045C83" w:rsidTr="00D97E33">
        <w:trPr>
          <w:trHeight w:val="33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E33" w:rsidRPr="00E86FB8" w:rsidRDefault="00D97E33" w:rsidP="002811CB">
            <w:pPr>
              <w:spacing w:line="256" w:lineRule="auto"/>
              <w:ind w:left="-113" w:right="-57"/>
              <w:rPr>
                <w:lang w:val="uk-UA" w:eastAsia="en-US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E33" w:rsidRPr="00DB0FAB" w:rsidRDefault="00D97E33" w:rsidP="002811CB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DB0FAB">
              <w:rPr>
                <w:b/>
                <w:bCs/>
                <w:lang w:val="uk-UA"/>
              </w:rPr>
              <w:t>Місцевий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7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20"/>
              <w:jc w:val="center"/>
              <w:rPr>
                <w:lang w:val="uk-UA"/>
              </w:rPr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5B2F9A" w:rsidRDefault="00D97E33" w:rsidP="002811CB">
            <w:pPr>
              <w:ind w:hanging="112"/>
              <w:jc w:val="center"/>
            </w:pPr>
            <w:r w:rsidRPr="005B2F9A">
              <w:rPr>
                <w:lang w:val="uk-UA"/>
              </w:rPr>
              <w:t>2</w:t>
            </w:r>
            <w:r>
              <w:rPr>
                <w:lang w:val="uk-UA"/>
              </w:rPr>
              <w:t xml:space="preserve"> </w:t>
            </w:r>
            <w:r w:rsidRPr="005B2F9A">
              <w:rPr>
                <w:lang w:val="uk-UA"/>
              </w:rPr>
              <w:t>025,39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 w:eastAsia="en-US"/>
              </w:rPr>
            </w:pPr>
            <w:r w:rsidRPr="005B2F9A">
              <w:rPr>
                <w:lang w:val="uk-UA" w:eastAsia="ar-SA"/>
              </w:rPr>
              <w:t>6</w:t>
            </w:r>
            <w:r>
              <w:rPr>
                <w:lang w:val="uk-UA" w:eastAsia="ar-SA"/>
              </w:rPr>
              <w:t xml:space="preserve"> </w:t>
            </w:r>
            <w:r w:rsidRPr="005B2F9A">
              <w:rPr>
                <w:lang w:val="uk-UA" w:eastAsia="ar-SA"/>
              </w:rPr>
              <w:t>076,13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  <w:tr w:rsidR="00D97E33" w:rsidRPr="00045C83" w:rsidTr="00D97E33">
        <w:trPr>
          <w:trHeight w:val="28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045C83" w:rsidRDefault="00D97E33" w:rsidP="002811CB">
            <w:pPr>
              <w:spacing w:line="256" w:lineRule="auto"/>
              <w:rPr>
                <w:lang w:val="uk-UA" w:eastAsia="en-US"/>
              </w:rPr>
            </w:pPr>
          </w:p>
        </w:tc>
        <w:tc>
          <w:tcPr>
            <w:tcW w:w="48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7E33" w:rsidRPr="00E86FB8" w:rsidRDefault="00D97E33" w:rsidP="002811CB">
            <w:pPr>
              <w:spacing w:line="256" w:lineRule="auto"/>
              <w:ind w:left="-113" w:right="-57"/>
              <w:rPr>
                <w:highlight w:val="yellow"/>
                <w:lang w:val="uk-UA" w:eastAsia="en-US"/>
              </w:rPr>
            </w:pPr>
          </w:p>
        </w:tc>
        <w:tc>
          <w:tcPr>
            <w:tcW w:w="37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DB0FAB" w:rsidRDefault="00D97E33" w:rsidP="002811CB">
            <w:pPr>
              <w:shd w:val="clear" w:color="auto" w:fill="FFFFFF"/>
              <w:contextualSpacing/>
              <w:rPr>
                <w:b/>
                <w:bCs/>
                <w:lang w:val="uk-UA"/>
              </w:rPr>
            </w:pPr>
            <w:r w:rsidRPr="00DB0FAB">
              <w:rPr>
                <w:b/>
                <w:bCs/>
                <w:lang w:val="uk-UA"/>
              </w:rPr>
              <w:t>Інші джерела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pacing w:line="256" w:lineRule="auto"/>
              <w:jc w:val="center"/>
              <w:rPr>
                <w:lang w:val="uk-UA" w:eastAsia="en-US"/>
              </w:rPr>
            </w:pPr>
            <w:r w:rsidRPr="00045C83">
              <w:rPr>
                <w:lang w:val="uk-UA" w:eastAsia="en-US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045C83">
              <w:rPr>
                <w:lang w:val="uk-UA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jc w:val="center"/>
              <w:rPr>
                <w:lang w:val="uk-UA"/>
              </w:rPr>
            </w:pPr>
            <w:r w:rsidRPr="00045C83">
              <w:rPr>
                <w:lang w:val="uk-UA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7E33" w:rsidRPr="00045C83" w:rsidRDefault="00D97E33" w:rsidP="002811CB">
            <w:pPr>
              <w:shd w:val="clear" w:color="auto" w:fill="FFFFFF"/>
              <w:spacing w:line="256" w:lineRule="auto"/>
              <w:ind w:left="-113" w:right="-57"/>
              <w:rPr>
                <w:lang w:val="uk-UA" w:eastAsia="en-US"/>
              </w:rPr>
            </w:pPr>
          </w:p>
        </w:tc>
      </w:tr>
    </w:tbl>
    <w:p w:rsidR="00D97E33" w:rsidRDefault="00D97E33" w:rsidP="00D97E33">
      <w:pPr>
        <w:jc w:val="center"/>
        <w:rPr>
          <w:lang w:val="uk-UA"/>
        </w:rPr>
      </w:pPr>
      <w:r>
        <w:rPr>
          <w:lang w:val="uk-UA"/>
        </w:rPr>
        <w:t>_____________________</w:t>
      </w:r>
    </w:p>
    <w:p w:rsidR="00D97E33" w:rsidRDefault="00D97E33" w:rsidP="00D97E33">
      <w:pPr>
        <w:jc w:val="both"/>
        <w:rPr>
          <w:lang w:val="uk-UA"/>
        </w:rPr>
      </w:pPr>
    </w:p>
    <w:p w:rsidR="000C08D4" w:rsidRPr="00045C83" w:rsidRDefault="00D97E33" w:rsidP="00D97E33">
      <w:pPr>
        <w:jc w:val="both"/>
        <w:rPr>
          <w:lang w:val="uk-UA"/>
        </w:rPr>
      </w:pPr>
      <w:proofErr w:type="spellStart"/>
      <w:r>
        <w:t>Секретар</w:t>
      </w:r>
      <w:proofErr w:type="spellEnd"/>
      <w:r>
        <w:t xml:space="preserve"> ради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 w:rsidRPr="00AC3714">
        <w:t>Любов</w:t>
      </w:r>
      <w:proofErr w:type="spellEnd"/>
      <w:r w:rsidRPr="00AC3714">
        <w:t xml:space="preserve"> МАКСІМКІ</w:t>
      </w:r>
      <w:proofErr w:type="gramStart"/>
      <w:r w:rsidRPr="00AC3714">
        <w:t>НА</w:t>
      </w:r>
      <w:proofErr w:type="gramEnd"/>
    </w:p>
    <w:sectPr w:rsidR="000C08D4" w:rsidRPr="00045C83" w:rsidSect="00D97E33">
      <w:headerReference w:type="default" r:id="rId7"/>
      <w:pgSz w:w="16838" w:h="11906" w:orient="landscape"/>
      <w:pgMar w:top="851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479A" w:rsidRDefault="0021479A">
      <w:r>
        <w:separator/>
      </w:r>
    </w:p>
  </w:endnote>
  <w:endnote w:type="continuationSeparator" w:id="0">
    <w:p w:rsidR="0021479A" w:rsidRDefault="00214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479A" w:rsidRDefault="0021479A">
      <w:r>
        <w:separator/>
      </w:r>
    </w:p>
  </w:footnote>
  <w:footnote w:type="continuationSeparator" w:id="0">
    <w:p w:rsidR="0021479A" w:rsidRDefault="00214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274458"/>
      <w:docPartObj>
        <w:docPartGallery w:val="Page Numbers (Top of Page)"/>
        <w:docPartUnique/>
      </w:docPartObj>
    </w:sdtPr>
    <w:sdtContent>
      <w:p w:rsidR="003A6613" w:rsidRDefault="0044716F" w:rsidP="003A6613">
        <w:pPr>
          <w:pStyle w:val="a4"/>
          <w:jc w:val="right"/>
        </w:pPr>
        <w:r>
          <w:fldChar w:fldCharType="begin"/>
        </w:r>
        <w:r w:rsidR="00370D77">
          <w:instrText xml:space="preserve"> PAGE   \* MERGEFORMAT </w:instrText>
        </w:r>
        <w:r>
          <w:fldChar w:fldCharType="separate"/>
        </w:r>
        <w:r w:rsidR="00D97E33">
          <w:rPr>
            <w:noProof/>
          </w:rPr>
          <w:t>2</w:t>
        </w:r>
        <w:r>
          <w:rPr>
            <w:noProof/>
          </w:rPr>
          <w:fldChar w:fldCharType="end"/>
        </w:r>
        <w:r w:rsidR="00370D77">
          <w:rPr>
            <w:lang w:val="uk-UA"/>
          </w:rPr>
          <w:t xml:space="preserve">                                                                               Продовження додатка 2</w:t>
        </w:r>
      </w:p>
    </w:sdtContent>
  </w:sdt>
  <w:p w:rsidR="003A6613" w:rsidRDefault="0021479A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542"/>
    <w:rsid w:val="000C08D4"/>
    <w:rsid w:val="00195A7B"/>
    <w:rsid w:val="0021479A"/>
    <w:rsid w:val="002E1A56"/>
    <w:rsid w:val="003176ED"/>
    <w:rsid w:val="00370D77"/>
    <w:rsid w:val="0044716F"/>
    <w:rsid w:val="004829CA"/>
    <w:rsid w:val="004A0B17"/>
    <w:rsid w:val="00522A31"/>
    <w:rsid w:val="00655869"/>
    <w:rsid w:val="00676FF3"/>
    <w:rsid w:val="00726B14"/>
    <w:rsid w:val="007E4542"/>
    <w:rsid w:val="007F271D"/>
    <w:rsid w:val="00B03C7C"/>
    <w:rsid w:val="00B31AB3"/>
    <w:rsid w:val="00B67289"/>
    <w:rsid w:val="00B72218"/>
    <w:rsid w:val="00B87A2A"/>
    <w:rsid w:val="00BC0A27"/>
    <w:rsid w:val="00C27E1A"/>
    <w:rsid w:val="00C978FD"/>
    <w:rsid w:val="00D83C92"/>
    <w:rsid w:val="00D97E33"/>
    <w:rsid w:val="00DB0FAB"/>
    <w:rsid w:val="00E67F47"/>
    <w:rsid w:val="00E86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8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08D4"/>
    <w:pPr>
      <w:spacing w:after="0" w:line="240" w:lineRule="auto"/>
    </w:pPr>
    <w:rPr>
      <w:rFonts w:ascii="Calibri" w:eastAsia="Calibri" w:hAnsi="Calibri" w:cs="Times New Roman"/>
      <w:sz w:val="24"/>
      <w:szCs w:val="24"/>
      <w:lang w:val="uk-UA"/>
    </w:rPr>
  </w:style>
  <w:style w:type="paragraph" w:styleId="a4">
    <w:name w:val="header"/>
    <w:basedOn w:val="a"/>
    <w:link w:val="a5"/>
    <w:uiPriority w:val="99"/>
    <w:unhideWhenUsed/>
    <w:rsid w:val="000C08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C08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99"/>
    <w:qFormat/>
    <w:rsid w:val="000C08D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726B1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6B1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"/>
    <w:basedOn w:val="a"/>
    <w:link w:val="aa"/>
    <w:uiPriority w:val="99"/>
    <w:rsid w:val="007F271D"/>
    <w:pPr>
      <w:spacing w:after="120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uiPriority w:val="99"/>
    <w:rsid w:val="007F271D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8E7ABA-CBFB-4178-948E-1CAE62DA7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Maximkina</cp:lastModifiedBy>
  <cp:revision>15</cp:revision>
  <cp:lastPrinted>2024-01-29T13:40:00Z</cp:lastPrinted>
  <dcterms:created xsi:type="dcterms:W3CDTF">2023-10-12T06:53:00Z</dcterms:created>
  <dcterms:modified xsi:type="dcterms:W3CDTF">2024-01-29T13:40:00Z</dcterms:modified>
</cp:coreProperties>
</file>