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05" w:rsidRDefault="00637C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c"/>
        <w:tblW w:w="10251" w:type="dxa"/>
        <w:tblInd w:w="135" w:type="dxa"/>
        <w:tblLayout w:type="fixed"/>
        <w:tblLook w:val="0000"/>
      </w:tblPr>
      <w:tblGrid>
        <w:gridCol w:w="2808"/>
        <w:gridCol w:w="7443"/>
      </w:tblGrid>
      <w:tr w:rsidR="00637C05" w:rsidRPr="00072F02">
        <w:trPr>
          <w:trHeight w:val="985"/>
        </w:trPr>
        <w:tc>
          <w:tcPr>
            <w:tcW w:w="2808" w:type="dxa"/>
          </w:tcPr>
          <w:p w:rsidR="00637C05" w:rsidRDefault="00637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</w:rPr>
            </w:pPr>
          </w:p>
          <w:p w:rsidR="00637C05" w:rsidRDefault="00637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</w:rPr>
            </w:pPr>
          </w:p>
        </w:tc>
        <w:tc>
          <w:tcPr>
            <w:tcW w:w="7443" w:type="dxa"/>
          </w:tcPr>
          <w:p w:rsidR="00637C05" w:rsidRPr="009330AD" w:rsidRDefault="00EC250C">
            <w:pPr>
              <w:spacing w:after="0" w:line="240" w:lineRule="auto"/>
              <w:ind w:right="4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Додаток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</w:t>
            </w:r>
          </w:p>
          <w:p w:rsidR="00637C05" w:rsidRPr="009330AD" w:rsidRDefault="00EC250C">
            <w:pPr>
              <w:spacing w:after="0" w:line="240" w:lineRule="auto"/>
              <w:ind w:right="4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до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селищного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</w:t>
            </w:r>
          </w:p>
          <w:p w:rsidR="00637C05" w:rsidRPr="009330AD" w:rsidRDefault="00EC250C" w:rsidP="00072F02">
            <w:pPr>
              <w:spacing w:after="0" w:line="240" w:lineRule="auto"/>
              <w:ind w:right="4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="00F204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072F0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</w:t>
            </w:r>
            <w:proofErr w:type="spellStart"/>
            <w:r w:rsidR="00072F0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="00072F0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20</w:t>
            </w:r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листопада 202</w:t>
            </w:r>
            <w:r w:rsid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року № </w:t>
            </w:r>
            <w:r w:rsidR="00F204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176</w:t>
            </w:r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</w:t>
            </w:r>
            <w:proofErr w:type="gram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</w:t>
            </w:r>
          </w:p>
        </w:tc>
      </w:tr>
    </w:tbl>
    <w:p w:rsidR="00637C05" w:rsidRPr="009330AD" w:rsidRDefault="00EC2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ІНФОРМАЦІЙНЕ ПОВІДОМЛЕННЯ</w:t>
      </w:r>
    </w:p>
    <w:p w:rsidR="00637C05" w:rsidRPr="009330AD" w:rsidRDefault="00EC2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про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проведення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публічних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консультацій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з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громадськістю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у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формі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публічного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громадського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обговорення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проєкту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бюджету</w:t>
      </w:r>
    </w:p>
    <w:p w:rsidR="00637C05" w:rsidRPr="009330AD" w:rsidRDefault="00EC2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Межівської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селищної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територіальної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громади</w:t>
      </w:r>
      <w:proofErr w:type="spell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на 202</w:t>
      </w:r>
      <w:r w:rsid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6</w:t>
      </w:r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р</w:t>
      </w:r>
      <w:proofErr w:type="gramEnd"/>
      <w:r w:rsidRPr="009330A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ік</w:t>
      </w:r>
      <w:proofErr w:type="spellEnd"/>
    </w:p>
    <w:p w:rsidR="00637C05" w:rsidRPr="009330AD" w:rsidRDefault="00637C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val="ru-RU"/>
        </w:rPr>
      </w:pPr>
    </w:p>
    <w:tbl>
      <w:tblPr>
        <w:tblStyle w:val="ad"/>
        <w:tblW w:w="9639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5"/>
        <w:gridCol w:w="6804"/>
      </w:tblGrid>
      <w:tr w:rsidR="00637C05" w:rsidRPr="00F56480">
        <w:trPr>
          <w:trHeight w:val="123"/>
        </w:trPr>
        <w:tc>
          <w:tcPr>
            <w:tcW w:w="2835" w:type="dxa"/>
          </w:tcPr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Виконавчий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орган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влади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який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проводить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публічні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консультації</w:t>
            </w:r>
            <w:proofErr w:type="spellEnd"/>
          </w:p>
        </w:tc>
        <w:tc>
          <w:tcPr>
            <w:tcW w:w="6804" w:type="dxa"/>
          </w:tcPr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Виконавчий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комітет</w:t>
            </w:r>
            <w:proofErr w:type="spellEnd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М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ежівської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ради</w:t>
            </w:r>
          </w:p>
        </w:tc>
      </w:tr>
      <w:tr w:rsidR="00637C05" w:rsidRPr="00F56480">
        <w:trPr>
          <w:trHeight w:val="123"/>
        </w:trPr>
        <w:tc>
          <w:tcPr>
            <w:tcW w:w="2835" w:type="dxa"/>
          </w:tcPr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Питання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або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назва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проєкту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акта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винесеного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на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обговорення</w:t>
            </w:r>
            <w:proofErr w:type="spellEnd"/>
          </w:p>
        </w:tc>
        <w:tc>
          <w:tcPr>
            <w:tcW w:w="6804" w:type="dxa"/>
          </w:tcPr>
          <w:p w:rsidR="00637C05" w:rsidRPr="009330AD" w:rsidRDefault="00EC250C" w:rsidP="0093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Проєкт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ішення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«Про </w:t>
            </w:r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бюджет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Межівської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на 202</w:t>
            </w:r>
            <w:r w:rsid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6</w:t>
            </w:r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рік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»</w:t>
            </w:r>
          </w:p>
        </w:tc>
      </w:tr>
      <w:tr w:rsidR="00637C05" w:rsidRPr="00F56480">
        <w:trPr>
          <w:trHeight w:val="123"/>
        </w:trPr>
        <w:tc>
          <w:tcPr>
            <w:tcW w:w="2835" w:type="dxa"/>
          </w:tcPr>
          <w:p w:rsidR="00637C05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</w:rPr>
              <w:t>Варіанти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</w:rPr>
              <w:t>питання</w:t>
            </w:r>
            <w:proofErr w:type="spellEnd"/>
          </w:p>
        </w:tc>
        <w:tc>
          <w:tcPr>
            <w:tcW w:w="6804" w:type="dxa"/>
          </w:tcPr>
          <w:p w:rsidR="00637C05" w:rsidRPr="009330AD" w:rsidRDefault="00EC250C" w:rsidP="00206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57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Варіант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1: не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затверджувати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проєкт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ішення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«Про бюджет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Межівської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на 202</w:t>
            </w:r>
            <w:r w:rsid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6</w:t>
            </w:r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рік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».</w:t>
            </w:r>
          </w:p>
          <w:p w:rsidR="00637C05" w:rsidRPr="009330AD" w:rsidRDefault="00637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8"/>
                <w:szCs w:val="8"/>
                <w:highlight w:val="white"/>
                <w:lang w:val="ru-RU"/>
              </w:rPr>
            </w:pPr>
          </w:p>
          <w:p w:rsidR="00637C05" w:rsidRPr="009330AD" w:rsidRDefault="00EC250C" w:rsidP="00206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74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Варіант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не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є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прийнятним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оскільки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відсутність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бюджету</w:t>
            </w:r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Межівської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на 202</w:t>
            </w:r>
            <w:r w:rsid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6</w:t>
            </w:r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ік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унеможливлює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окреслення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напрямків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пріоритетів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формування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надходжень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здійснення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видатків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бюджету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Межівської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на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утримання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комунальних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закладів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установ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організацій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підприємств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які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є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одержувачами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коштів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бюджету, та на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реалізацію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заходів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завдань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місцевих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регіональних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програм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прийнятих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на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відповідний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бюджетний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період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.</w:t>
            </w:r>
          </w:p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Якщо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до початку нового бюджетного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періоду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прийнято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ішення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місцевий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бюджет,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виконавчий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орган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місцевої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має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право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здійснювати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витрати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місцевого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бюджету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лише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цілі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визначені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рішенні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місцевий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бюджет на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попередній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бюджетний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одночасно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передбачені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</w:t>
            </w:r>
            <w:r w:rsidR="00206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є</w:t>
            </w:r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кті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рішення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місцевий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бюджет на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наступний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бюджетний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схваленому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виконавчим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органом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місцевої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поданому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розгляд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відповідної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місцевої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ради. При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цьому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щомісячні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бюджетні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асигнування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місцевого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бюджету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сумарно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перевищувати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1/12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обсягу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бюджетних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призначень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встановлених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ішенням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місцевий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бюджет на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попередній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бюджетний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37C05" w:rsidRPr="009330AD" w:rsidRDefault="00637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white"/>
                <w:lang w:val="ru-RU"/>
              </w:rPr>
            </w:pPr>
          </w:p>
          <w:p w:rsidR="00637C05" w:rsidRPr="009330AD" w:rsidRDefault="00EC250C" w:rsidP="0093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Варіант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2: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затвердити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проєкт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ішення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«Про бюджет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Межівської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на 202</w:t>
            </w:r>
            <w:r w:rsid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6</w:t>
            </w:r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рік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»</w:t>
            </w:r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.  </w:t>
            </w:r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Бюджет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- план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формування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використання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фінансових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ресурсів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для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забезпечення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завдань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функцій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які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здійснюються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органами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місцевого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самоврядування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протягом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бюджетного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періоду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.</w:t>
            </w:r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Це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дозволить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здійснювати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оперативне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ефективне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прийняття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управлінських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ішень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для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забезпечення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безперебійного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функціонування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установ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закладів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бюджетної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сфери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комунальних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підприємств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задоволення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життєво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необхідних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потреб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жителів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.</w:t>
            </w:r>
          </w:p>
        </w:tc>
      </w:tr>
      <w:tr w:rsidR="00637C05" w:rsidRPr="00F56480">
        <w:trPr>
          <w:trHeight w:val="123"/>
        </w:trPr>
        <w:tc>
          <w:tcPr>
            <w:tcW w:w="2835" w:type="dxa"/>
          </w:tcPr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Адреса</w:t>
            </w:r>
          </w:p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(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гіпертекстове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посилання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)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lastRenderedPageBreak/>
              <w:t>опублікованого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на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офіційному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вебсайті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Межівської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ради тексту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проєкту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ішення</w:t>
            </w:r>
            <w:proofErr w:type="spellEnd"/>
          </w:p>
        </w:tc>
        <w:tc>
          <w:tcPr>
            <w:tcW w:w="6804" w:type="dxa"/>
          </w:tcPr>
          <w:p w:rsidR="00637C05" w:rsidRPr="009330AD" w:rsidRDefault="00EC250C" w:rsidP="00F56480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lastRenderedPageBreak/>
              <w:t>Проєкт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>рішення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 xml:space="preserve"> «Про бюджет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>Межівської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 xml:space="preserve"> на 202</w:t>
            </w:r>
            <w:r w:rsid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>6</w:t>
            </w:r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>рік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ru-RU"/>
              </w:rPr>
              <w:t xml:space="preserve">»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>оприлюднений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 xml:space="preserve"> на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>офіційному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>вебсайт</w:t>
            </w:r>
            <w:proofErr w:type="gramStart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>і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>М</w:t>
            </w:r>
            <w:proofErr w:type="gramEnd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>ежівської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 xml:space="preserve"> ради за </w:t>
            </w:r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таким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посиланням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:</w:t>
            </w:r>
            <w:r w:rsidR="00F56480" w:rsidRPr="00203BD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https://mezhova.otg.dp.gov.ua/diyalnist/byudzhet/proiekt-biudzhetu/proiekt-biudzhetu-2026-rik</w:t>
            </w:r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37C05" w:rsidRPr="00F56480">
        <w:trPr>
          <w:trHeight w:val="123"/>
        </w:trPr>
        <w:tc>
          <w:tcPr>
            <w:tcW w:w="2835" w:type="dxa"/>
          </w:tcPr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lastRenderedPageBreak/>
              <w:t>Соц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іальні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групи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населення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заінтересовані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сторони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, на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які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поширюватиметься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дія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прийнятого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рішення</w:t>
            </w:r>
            <w:proofErr w:type="spellEnd"/>
          </w:p>
        </w:tc>
        <w:tc>
          <w:tcPr>
            <w:tcW w:w="6804" w:type="dxa"/>
          </w:tcPr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Органи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місцевого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самоврядування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депутати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ради, члени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виконавчого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комітету</w:t>
            </w:r>
            <w:proofErr w:type="spellEnd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М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ежівської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ради,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>юридичні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 особи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представники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організацій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господарюючих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суб’єктів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жителі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Межівської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громади</w:t>
            </w:r>
            <w:proofErr w:type="spellEnd"/>
          </w:p>
          <w:p w:rsidR="00637C05" w:rsidRPr="009330AD" w:rsidRDefault="00637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637C05" w:rsidRPr="00F56480">
        <w:trPr>
          <w:trHeight w:val="123"/>
        </w:trPr>
        <w:tc>
          <w:tcPr>
            <w:tcW w:w="2835" w:type="dxa"/>
          </w:tcPr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Можливі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наслідки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проведення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в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життя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ішення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для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різних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груп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населення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заінтересованих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сторін</w:t>
            </w:r>
            <w:proofErr w:type="spellEnd"/>
          </w:p>
        </w:tc>
        <w:tc>
          <w:tcPr>
            <w:tcW w:w="6804" w:type="dxa"/>
          </w:tcPr>
          <w:p w:rsidR="00637C05" w:rsidRPr="009330AD" w:rsidRDefault="00EC250C" w:rsidP="0093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Проєкту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рішення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«Про бюджет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Межівської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на 202</w:t>
            </w:r>
            <w:r w:rsid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6</w:t>
            </w:r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рік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»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приділяється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значна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увага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оскільки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цей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документ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виступає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одним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основних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важелів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механізмі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фінансового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та вносить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вагомий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вклад в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соціально-економічний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розвиток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ежівської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сфері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охорони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здоров’я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культури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та спорту,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галузі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будівництва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та 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навколишнього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середовища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іального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цивільного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оборони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мобілізації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місцевого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рівня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визначає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способи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інструменти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досягнення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максимальних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</w:tr>
      <w:tr w:rsidR="00637C05" w:rsidRPr="00F56480">
        <w:trPr>
          <w:trHeight w:val="3522"/>
        </w:trPr>
        <w:tc>
          <w:tcPr>
            <w:tcW w:w="2835" w:type="dxa"/>
          </w:tcPr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Відомості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про порядок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обговорення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проєкту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ішення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способи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подання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зауважень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пропозицій</w:t>
            </w:r>
            <w:proofErr w:type="spellEnd"/>
          </w:p>
        </w:tc>
        <w:tc>
          <w:tcPr>
            <w:tcW w:w="6804" w:type="dxa"/>
          </w:tcPr>
          <w:p w:rsidR="00637C05" w:rsidRPr="009330AD" w:rsidRDefault="00EC250C" w:rsidP="004C7EAA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  <w:lang w:val="ru-RU"/>
              </w:rPr>
            </w:pPr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Нам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важливо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почути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думки кожного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мешканця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який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хоче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долучитись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до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публічного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громадського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обговорення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проєкту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бюджету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Межівської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на 202</w:t>
            </w:r>
            <w:r w:rsid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6</w:t>
            </w:r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ік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. </w:t>
            </w:r>
          </w:p>
          <w:p w:rsidR="004C7EAA" w:rsidRDefault="00EC250C" w:rsidP="004C7EAA">
            <w:pPr>
              <w:shd w:val="clear" w:color="auto" w:fill="FFFFFF"/>
              <w:spacing w:after="0" w:line="240" w:lineRule="auto"/>
              <w:ind w:firstLine="29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Текст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проєкту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р</w:t>
            </w:r>
            <w:proofErr w:type="gram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ішення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«Про бюджет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Межівської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територіальної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громади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на 202</w:t>
            </w:r>
            <w:r w:rsid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6</w:t>
            </w:r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рік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»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можна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отримати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в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електронному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вигляді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r w:rsidR="004C4DC6" w:rsidRPr="009330AD">
              <w:rPr>
                <w:rFonts w:ascii="Times New Roman" w:eastAsia="Times New Roman" w:hAnsi="Times New Roman"/>
                <w:sz w:val="23"/>
                <w:szCs w:val="23"/>
                <w:highlight w:val="white"/>
                <w:lang w:val="ru-RU"/>
              </w:rPr>
              <w:t xml:space="preserve">за </w:t>
            </w:r>
            <w:r w:rsidR="004C4DC6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таким </w:t>
            </w:r>
            <w:proofErr w:type="spellStart"/>
            <w:r w:rsidR="004C4DC6"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посиланням</w:t>
            </w:r>
            <w:proofErr w:type="spellEnd"/>
            <w:r w:rsidR="004C4DC6"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: </w:t>
            </w:r>
            <w:r w:rsidR="004C7EAA" w:rsidRPr="00203BD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https://mezhova.otg.dp.gov.ua/diyalnist/byudzhet/proiekt-biudzhetu/proiekt-biudzhetu-2026-ri</w:t>
            </w:r>
          </w:p>
          <w:p w:rsidR="00637C05" w:rsidRPr="009330AD" w:rsidRDefault="00EC250C" w:rsidP="004C7EAA">
            <w:pPr>
              <w:shd w:val="clear" w:color="auto" w:fill="FFFFFF"/>
              <w:spacing w:after="0" w:line="240" w:lineRule="auto"/>
              <w:ind w:firstLine="291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Зауваження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чи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пропозиції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із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зазначенням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контактних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даних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надсилати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на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електронну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адресу: </w:t>
            </w:r>
            <w:hyperlink r:id="rId7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fin</w:t>
              </w:r>
              <w:r w:rsidRPr="009330AD">
                <w:rPr>
                  <w:rFonts w:ascii="Times New Roman" w:eastAsia="Times New Roman" w:hAnsi="Times New Roman"/>
                  <w:color w:val="1155CC"/>
                  <w:u w:val="single"/>
                  <w:lang w:val="ru-RU"/>
                </w:rPr>
                <w:t>@</w:t>
              </w:r>
              <w:proofErr w:type="spellStart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mezhova</w:t>
              </w:r>
              <w:proofErr w:type="spellEnd"/>
              <w:r w:rsidRPr="009330AD">
                <w:rPr>
                  <w:rFonts w:ascii="Times New Roman" w:eastAsia="Times New Roman" w:hAnsi="Times New Roman"/>
                  <w:color w:val="1155CC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otg</w:t>
              </w:r>
              <w:proofErr w:type="spellEnd"/>
              <w:r w:rsidRPr="009330AD">
                <w:rPr>
                  <w:rFonts w:ascii="Times New Roman" w:eastAsia="Times New Roman" w:hAnsi="Times New Roman"/>
                  <w:color w:val="1155CC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dp</w:t>
              </w:r>
              <w:proofErr w:type="spellEnd"/>
              <w:r w:rsidRPr="009330AD">
                <w:rPr>
                  <w:rFonts w:ascii="Times New Roman" w:eastAsia="Times New Roman" w:hAnsi="Times New Roman"/>
                  <w:color w:val="1155CC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ua</w:t>
              </w:r>
              <w:proofErr w:type="spellEnd"/>
            </w:hyperlink>
          </w:p>
          <w:p w:rsidR="00637C05" w:rsidRPr="009330AD" w:rsidRDefault="009330AD" w:rsidP="009330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а</w:t>
            </w:r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бо</w:t>
            </w:r>
            <w:proofErr w:type="spellEnd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допомогою</w:t>
            </w:r>
            <w:proofErr w:type="spellEnd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платформи</w:t>
            </w:r>
            <w:proofErr w:type="spellEnd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“Контакт-центр” </w:t>
            </w:r>
            <w:proofErr w:type="spellStart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Межівської</w:t>
            </w:r>
            <w:proofErr w:type="spellEnd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СТГ за </w:t>
            </w:r>
            <w:proofErr w:type="spellStart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посиланням</w:t>
            </w:r>
            <w:proofErr w:type="spellEnd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: </w:t>
            </w:r>
            <w:r w:rsidR="00EC250C">
              <w:rPr>
                <w:rFonts w:ascii="Times New Roman" w:eastAsia="Times New Roman" w:hAnsi="Times New Roman"/>
                <w:color w:val="1155CC"/>
                <w:sz w:val="23"/>
                <w:szCs w:val="23"/>
                <w:u w:val="single"/>
              </w:rPr>
              <w:t>https</w:t>
            </w:r>
            <w:r w:rsidR="00EC250C" w:rsidRPr="009330AD">
              <w:rPr>
                <w:rFonts w:ascii="Times New Roman" w:eastAsia="Times New Roman" w:hAnsi="Times New Roman"/>
                <w:color w:val="1155CC"/>
                <w:sz w:val="23"/>
                <w:szCs w:val="23"/>
                <w:u w:val="single"/>
                <w:lang w:val="ru-RU"/>
              </w:rPr>
              <w:t>://</w:t>
            </w:r>
            <w:r w:rsidR="00EC250C">
              <w:rPr>
                <w:rFonts w:ascii="Times New Roman" w:eastAsia="Times New Roman" w:hAnsi="Times New Roman"/>
                <w:color w:val="1155CC"/>
                <w:sz w:val="23"/>
                <w:szCs w:val="23"/>
                <w:u w:val="single"/>
              </w:rPr>
              <w:t>hotline</w:t>
            </w:r>
            <w:r w:rsidR="00EC250C" w:rsidRPr="009330AD">
              <w:rPr>
                <w:rFonts w:ascii="Times New Roman" w:eastAsia="Times New Roman" w:hAnsi="Times New Roman"/>
                <w:color w:val="1155CC"/>
                <w:sz w:val="23"/>
                <w:szCs w:val="23"/>
                <w:u w:val="single"/>
                <w:lang w:val="ru-RU"/>
              </w:rPr>
              <w:t>-</w:t>
            </w:r>
            <w:proofErr w:type="spellStart"/>
            <w:r w:rsidR="00EC250C">
              <w:rPr>
                <w:rFonts w:ascii="Times New Roman" w:eastAsia="Times New Roman" w:hAnsi="Times New Roman"/>
                <w:color w:val="1155CC"/>
                <w:sz w:val="23"/>
                <w:szCs w:val="23"/>
                <w:u w:val="single"/>
              </w:rPr>
              <w:t>mezhova</w:t>
            </w:r>
            <w:proofErr w:type="spellEnd"/>
            <w:r w:rsidR="00EC250C" w:rsidRPr="009330AD">
              <w:rPr>
                <w:rFonts w:ascii="Times New Roman" w:eastAsia="Times New Roman" w:hAnsi="Times New Roman"/>
                <w:color w:val="1155CC"/>
                <w:sz w:val="23"/>
                <w:szCs w:val="23"/>
                <w:u w:val="single"/>
                <w:lang w:val="ru-RU"/>
              </w:rPr>
              <w:t>.</w:t>
            </w:r>
            <w:proofErr w:type="spellStart"/>
            <w:r w:rsidR="00EC250C">
              <w:rPr>
                <w:rFonts w:ascii="Times New Roman" w:eastAsia="Times New Roman" w:hAnsi="Times New Roman"/>
                <w:color w:val="1155CC"/>
                <w:sz w:val="23"/>
                <w:szCs w:val="23"/>
                <w:u w:val="single"/>
              </w:rPr>
              <w:t>gov</w:t>
            </w:r>
            <w:proofErr w:type="spellEnd"/>
            <w:r w:rsidR="00EC250C" w:rsidRPr="009330AD">
              <w:rPr>
                <w:rFonts w:ascii="Times New Roman" w:eastAsia="Times New Roman" w:hAnsi="Times New Roman"/>
                <w:color w:val="1155CC"/>
                <w:sz w:val="23"/>
                <w:szCs w:val="23"/>
                <w:u w:val="single"/>
                <w:lang w:val="ru-RU"/>
              </w:rPr>
              <w:t>.</w:t>
            </w:r>
            <w:proofErr w:type="spellStart"/>
            <w:r w:rsidR="00EC250C">
              <w:rPr>
                <w:rFonts w:ascii="Times New Roman" w:eastAsia="Times New Roman" w:hAnsi="Times New Roman"/>
                <w:color w:val="1155CC"/>
                <w:sz w:val="23"/>
                <w:szCs w:val="23"/>
                <w:u w:val="single"/>
              </w:rPr>
              <w:t>ua</w:t>
            </w:r>
            <w:proofErr w:type="spellEnd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до 2</w:t>
            </w:r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8</w:t>
            </w:r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листопада  202</w:t>
            </w:r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5</w:t>
            </w:r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року  до 9 год. 00 </w:t>
            </w:r>
            <w:proofErr w:type="spellStart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хв</w:t>
            </w:r>
            <w:proofErr w:type="spellEnd"/>
            <w:r w:rsidR="00EC250C"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.</w:t>
            </w:r>
          </w:p>
        </w:tc>
      </w:tr>
      <w:tr w:rsidR="00637C05" w:rsidRPr="00F56480">
        <w:trPr>
          <w:trHeight w:val="1124"/>
        </w:trPr>
        <w:tc>
          <w:tcPr>
            <w:tcW w:w="2835" w:type="dxa"/>
          </w:tcPr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Участь в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громадських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обговореннях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представників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визначених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соц</w:t>
            </w:r>
            <w:proofErr w:type="gram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іальних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груп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населення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та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заінтересованих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сторін</w:t>
            </w:r>
            <w:proofErr w:type="spellEnd"/>
          </w:p>
        </w:tc>
        <w:tc>
          <w:tcPr>
            <w:tcW w:w="6804" w:type="dxa"/>
          </w:tcPr>
          <w:p w:rsidR="00637C05" w:rsidRPr="009330AD" w:rsidRDefault="00EC250C" w:rsidP="004C7E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Долучитись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до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слухання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r w:rsid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у </w:t>
            </w:r>
            <w:proofErr w:type="spellStart"/>
            <w:r w:rsid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онлайн</w:t>
            </w:r>
            <w:proofErr w:type="spellEnd"/>
            <w:r w:rsid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форматі</w:t>
            </w:r>
            <w:proofErr w:type="spellEnd"/>
            <w:r w:rsid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можуть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 </w:t>
            </w:r>
            <w:proofErr w:type="spellStart"/>
            <w:proofErr w:type="gram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вс</w:t>
            </w:r>
            <w:proofErr w:type="gram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і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бажаючі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посиланням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:              </w:t>
            </w:r>
          </w:p>
        </w:tc>
      </w:tr>
      <w:tr w:rsidR="00637C05" w:rsidRPr="00F56480">
        <w:trPr>
          <w:trHeight w:val="899"/>
        </w:trPr>
        <w:tc>
          <w:tcPr>
            <w:tcW w:w="2835" w:type="dxa"/>
          </w:tcPr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Адреса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номер телефону за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яким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надаються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консультації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з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питання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що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винесено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на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публічне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громадське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обговорення</w:t>
            </w:r>
            <w:proofErr w:type="spellEnd"/>
          </w:p>
        </w:tc>
        <w:tc>
          <w:tcPr>
            <w:tcW w:w="6804" w:type="dxa"/>
          </w:tcPr>
          <w:p w:rsidR="00637C05" w:rsidRPr="00EC250C" w:rsidRDefault="00EC250C" w:rsidP="00EC25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Консультації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з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питання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що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винесено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на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громадське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слухання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надаються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спеціалістами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фінансов</w:t>
            </w:r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ого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відділ</w:t>
            </w:r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у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ежівської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селищної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ради </w:t>
            </w:r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(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електронн</w:t>
            </w:r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адрес</w:t>
            </w:r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а</w:t>
            </w:r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: </w:t>
            </w:r>
            <w:hyperlink r:id="rId8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fin</w:t>
              </w:r>
              <w:r w:rsidRPr="009330AD">
                <w:rPr>
                  <w:rFonts w:ascii="Times New Roman" w:eastAsia="Times New Roman" w:hAnsi="Times New Roman"/>
                  <w:color w:val="1155CC"/>
                  <w:u w:val="single"/>
                  <w:lang w:val="ru-RU"/>
                </w:rPr>
                <w:t>@</w:t>
              </w:r>
              <w:proofErr w:type="spellStart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mezhova</w:t>
              </w:r>
              <w:proofErr w:type="spellEnd"/>
              <w:r w:rsidRPr="009330AD">
                <w:rPr>
                  <w:rFonts w:ascii="Times New Roman" w:eastAsia="Times New Roman" w:hAnsi="Times New Roman"/>
                  <w:color w:val="1155CC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otg</w:t>
              </w:r>
              <w:proofErr w:type="spellEnd"/>
              <w:r w:rsidRPr="009330AD">
                <w:rPr>
                  <w:rFonts w:ascii="Times New Roman" w:eastAsia="Times New Roman" w:hAnsi="Times New Roman"/>
                  <w:color w:val="1155CC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dp</w:t>
              </w:r>
              <w:proofErr w:type="spellEnd"/>
              <w:r w:rsidRPr="009330AD">
                <w:rPr>
                  <w:rFonts w:ascii="Times New Roman" w:eastAsia="Times New Roman" w:hAnsi="Times New Roman"/>
                  <w:color w:val="1155CC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ua</w:t>
              </w:r>
              <w:proofErr w:type="spellEnd"/>
            </w:hyperlink>
            <w:r w:rsidRPr="00EC250C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                           </w:t>
            </w:r>
            <w:r w:rsidRPr="00EC250C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телефон +380995125737)</w:t>
            </w:r>
          </w:p>
        </w:tc>
      </w:tr>
      <w:tr w:rsidR="00637C05" w:rsidRPr="00F56480">
        <w:trPr>
          <w:trHeight w:val="1288"/>
        </w:trPr>
        <w:tc>
          <w:tcPr>
            <w:tcW w:w="2835" w:type="dxa"/>
          </w:tcPr>
          <w:p w:rsidR="00637C05" w:rsidRPr="00206FB7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proofErr w:type="gramStart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lastRenderedPageBreak/>
              <w:t>Пр</w:t>
            </w:r>
            <w:proofErr w:type="gramEnd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ізвище</w:t>
            </w:r>
            <w:proofErr w:type="spellEnd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та </w:t>
            </w:r>
            <w:proofErr w:type="spellStart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ім’я</w:t>
            </w:r>
            <w:proofErr w:type="spellEnd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відповідальних</w:t>
            </w:r>
            <w:proofErr w:type="spellEnd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осіб</w:t>
            </w:r>
            <w:proofErr w:type="spellEnd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органу </w:t>
            </w:r>
            <w:proofErr w:type="spellStart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виконавчої</w:t>
            </w:r>
            <w:proofErr w:type="spellEnd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206FB7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влади</w:t>
            </w:r>
            <w:proofErr w:type="spellEnd"/>
          </w:p>
        </w:tc>
        <w:tc>
          <w:tcPr>
            <w:tcW w:w="6804" w:type="dxa"/>
          </w:tcPr>
          <w:p w:rsidR="00637C05" w:rsidRPr="009330AD" w:rsidRDefault="00EC250C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ЗРАЖЕВСЬКИЙ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Володимир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- 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селищний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голова, голова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організаційного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комітету</w:t>
            </w:r>
            <w:proofErr w:type="spellEnd"/>
          </w:p>
          <w:p w:rsidR="00637C05" w:rsidRPr="009330AD" w:rsidRDefault="00EC250C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КЛЮЧИК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Наталія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 -  начальник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фінансового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відділу</w:t>
            </w:r>
            <w:proofErr w:type="spellEnd"/>
            <w:proofErr w:type="gram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</w:t>
            </w:r>
            <w:proofErr w:type="gram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ежівської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ради,</w:t>
            </w:r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заступник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організаційного</w:t>
            </w:r>
            <w:proofErr w:type="spellEnd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комітету</w:t>
            </w:r>
            <w:proofErr w:type="spellEnd"/>
          </w:p>
        </w:tc>
      </w:tr>
      <w:tr w:rsidR="00637C05" w:rsidRPr="00F56480">
        <w:trPr>
          <w:trHeight w:val="1822"/>
        </w:trPr>
        <w:tc>
          <w:tcPr>
            <w:tcW w:w="2835" w:type="dxa"/>
          </w:tcPr>
          <w:p w:rsidR="00637C05" w:rsidRPr="009330AD" w:rsidRDefault="00EC2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Спосіб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оприлюднення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результатів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публічного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громадського</w:t>
            </w:r>
            <w:proofErr w:type="spellEnd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white"/>
                <w:lang w:val="ru-RU"/>
              </w:rPr>
              <w:t>обговорення</w:t>
            </w:r>
            <w:proofErr w:type="spellEnd"/>
          </w:p>
        </w:tc>
        <w:tc>
          <w:tcPr>
            <w:tcW w:w="6804" w:type="dxa"/>
          </w:tcPr>
          <w:p w:rsidR="00637C05" w:rsidRPr="009330AD" w:rsidRDefault="00EC250C">
            <w:pPr>
              <w:tabs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Відповідно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до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пунктів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17, 18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Положення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про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публічні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консультації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з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громадськістю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у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Межівській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селищній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територіальній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громаді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затвердженого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рішенням</w:t>
            </w:r>
            <w:proofErr w:type="spellEnd"/>
            <w:proofErr w:type="gram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</w:t>
            </w:r>
            <w:proofErr w:type="gram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ежівської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ради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від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03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серпня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2021 року № 700-08/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V</w:t>
            </w:r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ІІІ 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результати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публічного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громадського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обговорення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(у тому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числі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звіт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) в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обов’язковому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порядку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оприлюднюється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на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офіційному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вебсайт</w:t>
            </w:r>
            <w:proofErr w:type="gram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і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</w:t>
            </w:r>
            <w:proofErr w:type="gram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ежівської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селищної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ради.</w:t>
            </w:r>
          </w:p>
          <w:p w:rsidR="00637C05" w:rsidRPr="009330AD" w:rsidRDefault="00EC250C">
            <w:pPr>
              <w:tabs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Анонімні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пропозиції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не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реєструються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і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не </w:t>
            </w:r>
            <w:proofErr w:type="spellStart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розглядаються</w:t>
            </w:r>
            <w:proofErr w:type="spellEnd"/>
            <w:r w:rsidRPr="009330AD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.</w:t>
            </w:r>
          </w:p>
        </w:tc>
      </w:tr>
    </w:tbl>
    <w:p w:rsidR="00637C05" w:rsidRPr="009330AD" w:rsidRDefault="00EC250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16"/>
          <w:szCs w:val="16"/>
          <w:lang w:val="ru-RU"/>
        </w:rPr>
      </w:pPr>
      <w:r w:rsidRPr="009330AD">
        <w:rPr>
          <w:rFonts w:ascii="Times New Roman" w:eastAsia="Times New Roman" w:hAnsi="Times New Roman"/>
          <w:sz w:val="16"/>
          <w:szCs w:val="16"/>
          <w:lang w:val="ru-RU"/>
        </w:rPr>
        <w:t>__________________________________</w:t>
      </w:r>
    </w:p>
    <w:p w:rsidR="00637C05" w:rsidRPr="009330AD" w:rsidRDefault="00637C05" w:rsidP="008E27A3">
      <w:pPr>
        <w:spacing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37C05" w:rsidRPr="009330AD" w:rsidRDefault="00637C05" w:rsidP="008E27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37C05" w:rsidRPr="009330AD" w:rsidRDefault="00EC25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330AD">
        <w:rPr>
          <w:rFonts w:ascii="Times New Roman" w:eastAsia="Times New Roman" w:hAnsi="Times New Roman"/>
          <w:sz w:val="24"/>
          <w:szCs w:val="24"/>
          <w:lang w:val="ru-RU"/>
        </w:rPr>
        <w:t xml:space="preserve">Начальник </w:t>
      </w:r>
      <w:proofErr w:type="spellStart"/>
      <w:r w:rsidRPr="009330AD">
        <w:rPr>
          <w:rFonts w:ascii="Times New Roman" w:eastAsia="Times New Roman" w:hAnsi="Times New Roman"/>
          <w:sz w:val="24"/>
          <w:szCs w:val="24"/>
          <w:lang w:val="ru-RU"/>
        </w:rPr>
        <w:t>фінансового</w:t>
      </w:r>
      <w:proofErr w:type="spellEnd"/>
      <w:r w:rsidRPr="009330A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sz w:val="24"/>
          <w:szCs w:val="24"/>
          <w:lang w:val="ru-RU"/>
        </w:rPr>
        <w:t>відділу</w:t>
      </w:r>
      <w:proofErr w:type="spellEnd"/>
    </w:p>
    <w:p w:rsidR="00637C05" w:rsidRPr="009330AD" w:rsidRDefault="00EC25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330AD">
        <w:rPr>
          <w:rFonts w:ascii="Times New Roman" w:eastAsia="Times New Roman" w:hAnsi="Times New Roman"/>
          <w:sz w:val="24"/>
          <w:szCs w:val="24"/>
          <w:lang w:val="ru-RU"/>
        </w:rPr>
        <w:t>Межівської</w:t>
      </w:r>
      <w:proofErr w:type="spellEnd"/>
      <w:r w:rsidRPr="009330A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330AD">
        <w:rPr>
          <w:rFonts w:ascii="Times New Roman" w:eastAsia="Times New Roman" w:hAnsi="Times New Roman"/>
          <w:sz w:val="24"/>
          <w:szCs w:val="24"/>
          <w:lang w:val="ru-RU"/>
        </w:rPr>
        <w:t>селищної</w:t>
      </w:r>
      <w:proofErr w:type="spellEnd"/>
      <w:r w:rsidRPr="009330AD">
        <w:rPr>
          <w:rFonts w:ascii="Times New Roman" w:eastAsia="Times New Roman" w:hAnsi="Times New Roman"/>
          <w:sz w:val="24"/>
          <w:szCs w:val="24"/>
          <w:lang w:val="ru-RU"/>
        </w:rPr>
        <w:t xml:space="preserve"> ради</w:t>
      </w:r>
      <w:r w:rsidRPr="009330AD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9330AD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9330AD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9330AD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9330AD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9330AD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9330AD">
        <w:rPr>
          <w:rFonts w:ascii="Times New Roman" w:eastAsia="Times New Roman" w:hAnsi="Times New Roman"/>
          <w:sz w:val="24"/>
          <w:szCs w:val="24"/>
          <w:lang w:val="ru-RU"/>
        </w:rPr>
        <w:tab/>
        <w:t xml:space="preserve">     </w:t>
      </w:r>
      <w:proofErr w:type="spellStart"/>
      <w:proofErr w:type="gramStart"/>
      <w:r w:rsidRPr="009330AD">
        <w:rPr>
          <w:rFonts w:ascii="Times New Roman" w:eastAsia="Times New Roman" w:hAnsi="Times New Roman"/>
          <w:sz w:val="24"/>
          <w:szCs w:val="24"/>
          <w:lang w:val="ru-RU"/>
        </w:rPr>
        <w:t>Наталія</w:t>
      </w:r>
      <w:proofErr w:type="spellEnd"/>
      <w:proofErr w:type="gramEnd"/>
      <w:r w:rsidRPr="009330AD">
        <w:rPr>
          <w:rFonts w:ascii="Times New Roman" w:eastAsia="Times New Roman" w:hAnsi="Times New Roman"/>
          <w:sz w:val="24"/>
          <w:szCs w:val="24"/>
          <w:lang w:val="ru-RU"/>
        </w:rPr>
        <w:t xml:space="preserve"> КЛЮЧИК</w:t>
      </w:r>
      <w:r w:rsidRPr="009330AD">
        <w:rPr>
          <w:rFonts w:ascii="Times New Roman" w:eastAsia="Times New Roman" w:hAnsi="Times New Roman"/>
          <w:sz w:val="24"/>
          <w:szCs w:val="24"/>
          <w:lang w:val="ru-RU"/>
        </w:rPr>
        <w:tab/>
      </w:r>
    </w:p>
    <w:p w:rsidR="00637C05" w:rsidRPr="009330AD" w:rsidRDefault="00637C05">
      <w:pPr>
        <w:spacing w:after="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37C05" w:rsidRPr="009330AD" w:rsidRDefault="00EC250C">
      <w:pPr>
        <w:spacing w:after="0"/>
        <w:rPr>
          <w:rFonts w:ascii="Times New Roman" w:eastAsia="Times New Roman" w:hAnsi="Times New Roman"/>
          <w:sz w:val="24"/>
          <w:szCs w:val="24"/>
          <w:lang w:val="ru-RU"/>
        </w:rPr>
      </w:pPr>
      <w:r w:rsidRPr="009330AD"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</w:p>
    <w:sectPr w:rsidR="00637C05" w:rsidRPr="009330AD" w:rsidSect="00637C05">
      <w:headerReference w:type="default" r:id="rId9"/>
      <w:pgSz w:w="11906" w:h="16838"/>
      <w:pgMar w:top="1134" w:right="42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50C" w:rsidRDefault="00EC250C" w:rsidP="00637C05">
      <w:pPr>
        <w:spacing w:after="0" w:line="240" w:lineRule="auto"/>
      </w:pPr>
      <w:r>
        <w:separator/>
      </w:r>
    </w:p>
  </w:endnote>
  <w:endnote w:type="continuationSeparator" w:id="0">
    <w:p w:rsidR="00EC250C" w:rsidRDefault="00EC250C" w:rsidP="0063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50C" w:rsidRDefault="00EC250C" w:rsidP="00637C05">
      <w:pPr>
        <w:spacing w:after="0" w:line="240" w:lineRule="auto"/>
      </w:pPr>
      <w:r>
        <w:separator/>
      </w:r>
    </w:p>
  </w:footnote>
  <w:footnote w:type="continuationSeparator" w:id="0">
    <w:p w:rsidR="00EC250C" w:rsidRDefault="00EC250C" w:rsidP="0063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50C" w:rsidRDefault="001051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color w:val="000000"/>
        <w:sz w:val="24"/>
        <w:szCs w:val="24"/>
      </w:rPr>
      <w:fldChar w:fldCharType="begin"/>
    </w:r>
    <w:r w:rsidR="00EC250C">
      <w:rPr>
        <w:rFonts w:ascii="Times New Roman" w:eastAsia="Times New Roman" w:hAnsi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/>
        <w:color w:val="000000"/>
        <w:sz w:val="24"/>
        <w:szCs w:val="24"/>
      </w:rPr>
      <w:fldChar w:fldCharType="separate"/>
    </w:r>
    <w:r w:rsidR="002B5560">
      <w:rPr>
        <w:rFonts w:ascii="Times New Roman" w:eastAsia="Times New Roman" w:hAnsi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/>
        <w:color w:val="000000"/>
        <w:sz w:val="24"/>
        <w:szCs w:val="24"/>
      </w:rPr>
      <w:fldChar w:fldCharType="end"/>
    </w:r>
  </w:p>
  <w:p w:rsidR="00EC250C" w:rsidRDefault="00EC25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color w:val="000000"/>
        <w:sz w:val="24"/>
        <w:szCs w:val="24"/>
      </w:rPr>
    </w:pPr>
    <w:proofErr w:type="spellStart"/>
    <w:r>
      <w:rPr>
        <w:rFonts w:ascii="Times New Roman" w:eastAsia="Times New Roman" w:hAnsi="Times New Roman"/>
        <w:color w:val="000000"/>
        <w:sz w:val="24"/>
        <w:szCs w:val="24"/>
      </w:rPr>
      <w:t>Продовження</w:t>
    </w:r>
    <w:proofErr w:type="spellEnd"/>
    <w:r>
      <w:rPr>
        <w:rFonts w:ascii="Times New Roman" w:eastAsia="Times New Roman" w:hAnsi="Times New Roman"/>
        <w:color w:val="000000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/>
        <w:color w:val="000000"/>
        <w:sz w:val="24"/>
        <w:szCs w:val="24"/>
      </w:rPr>
      <w:t>додатка</w:t>
    </w:r>
    <w:proofErr w:type="spellEnd"/>
    <w:r>
      <w:rPr>
        <w:rFonts w:ascii="Times New Roman" w:eastAsia="Times New Roman" w:hAnsi="Times New Roman"/>
        <w:color w:val="000000"/>
        <w:sz w:val="24"/>
        <w:szCs w:val="24"/>
      </w:rPr>
      <w:t xml:space="preserve"> 1</w:t>
    </w:r>
  </w:p>
  <w:p w:rsidR="00EC250C" w:rsidRDefault="00EC25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C05"/>
    <w:rsid w:val="00072F02"/>
    <w:rsid w:val="001051EC"/>
    <w:rsid w:val="00206FB7"/>
    <w:rsid w:val="002B5560"/>
    <w:rsid w:val="0041373B"/>
    <w:rsid w:val="004C4DC6"/>
    <w:rsid w:val="004C7EAA"/>
    <w:rsid w:val="00637C05"/>
    <w:rsid w:val="008E27A3"/>
    <w:rsid w:val="009330AD"/>
    <w:rsid w:val="00B4352A"/>
    <w:rsid w:val="00C54E90"/>
    <w:rsid w:val="00EC250C"/>
    <w:rsid w:val="00F204D9"/>
    <w:rsid w:val="00F5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F"/>
    <w:rPr>
      <w:rFonts w:cs="Times New Roman"/>
      <w:lang w:val="en-US"/>
    </w:rPr>
  </w:style>
  <w:style w:type="paragraph" w:styleId="1">
    <w:name w:val="heading 1"/>
    <w:basedOn w:val="normal"/>
    <w:next w:val="normal"/>
    <w:rsid w:val="00637C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37C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37C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37C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37C0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37C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37C05"/>
  </w:style>
  <w:style w:type="table" w:customStyle="1" w:styleId="TableNormal">
    <w:name w:val="Table Normal"/>
    <w:rsid w:val="00637C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37C0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037E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4037EF"/>
  </w:style>
  <w:style w:type="paragraph" w:styleId="a6">
    <w:name w:val="footer"/>
    <w:basedOn w:val="a"/>
    <w:link w:val="a7"/>
    <w:uiPriority w:val="99"/>
    <w:semiHidden/>
    <w:unhideWhenUsed/>
    <w:rsid w:val="00403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37EF"/>
  </w:style>
  <w:style w:type="paragraph" w:styleId="a8">
    <w:name w:val="List Paragraph"/>
    <w:basedOn w:val="a"/>
    <w:uiPriority w:val="99"/>
    <w:qFormat/>
    <w:rsid w:val="004037EF"/>
    <w:pPr>
      <w:ind w:left="720"/>
      <w:contextualSpacing/>
    </w:pPr>
  </w:style>
  <w:style w:type="character" w:styleId="a9">
    <w:name w:val="Hyperlink"/>
    <w:uiPriority w:val="99"/>
    <w:rsid w:val="004037EF"/>
    <w:rPr>
      <w:rFonts w:cs="Times New Roman"/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D26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Subtitle"/>
    <w:basedOn w:val="normal"/>
    <w:next w:val="normal"/>
    <w:rsid w:val="00637C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637C0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637C0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mezhova.otg.dp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@mezhova.otg.dp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f9n4s/OgFR4zFcbYEHbKdJy+g==">CgMxLjA4AHIhMUVESG5TUTFmbm4tZjdIQUtTVms2UW1kaWFxVUVpWWNs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Жовмер</dc:creator>
  <cp:lastModifiedBy>Admin</cp:lastModifiedBy>
  <cp:revision>11</cp:revision>
  <dcterms:created xsi:type="dcterms:W3CDTF">2023-11-13T13:10:00Z</dcterms:created>
  <dcterms:modified xsi:type="dcterms:W3CDTF">2025-11-20T09:19:00Z</dcterms:modified>
</cp:coreProperties>
</file>