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87" w:rsidRDefault="00357287" w:rsidP="00A20F42">
      <w:pPr>
        <w:spacing w:after="0" w:line="240" w:lineRule="auto"/>
        <w:ind w:left="10790"/>
        <w:rPr>
          <w:rFonts w:ascii="Times New Roman" w:hAnsi="Times New Roman" w:cs="Times New Roman"/>
          <w:sz w:val="24"/>
          <w:szCs w:val="24"/>
          <w:lang w:val="uk-UA"/>
        </w:rPr>
      </w:pPr>
      <w:r w:rsidRPr="00183D35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3B3180" w:rsidRPr="00183D35" w:rsidRDefault="003B3180" w:rsidP="00A20F42">
      <w:pPr>
        <w:spacing w:after="0" w:line="240" w:lineRule="auto"/>
        <w:ind w:left="10790"/>
        <w:rPr>
          <w:rFonts w:ascii="Times New Roman" w:hAnsi="Times New Roman" w:cs="Times New Roman"/>
          <w:sz w:val="24"/>
          <w:szCs w:val="24"/>
          <w:lang w:val="uk-UA"/>
        </w:rPr>
      </w:pPr>
    </w:p>
    <w:p w:rsidR="00357287" w:rsidRPr="00183D35" w:rsidRDefault="00357287" w:rsidP="00A20F42">
      <w:pPr>
        <w:spacing w:after="0" w:line="240" w:lineRule="auto"/>
        <w:ind w:left="1079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Розпорядження</w:t>
      </w:r>
      <w:r w:rsidR="003B3180">
        <w:rPr>
          <w:rFonts w:ascii="Times New Roman" w:hAnsi="Times New Roman" w:cs="Times New Roman"/>
          <w:sz w:val="24"/>
          <w:szCs w:val="24"/>
          <w:lang w:val="uk-UA"/>
        </w:rPr>
        <w:t xml:space="preserve"> селищного голови</w:t>
      </w:r>
    </w:p>
    <w:p w:rsidR="00357287" w:rsidRPr="00183D35" w:rsidRDefault="00A20F42" w:rsidP="00A20F42">
      <w:pPr>
        <w:spacing w:after="0" w:line="240" w:lineRule="auto"/>
        <w:ind w:left="1079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51A03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357287">
        <w:rPr>
          <w:rFonts w:ascii="Times New Roman" w:hAnsi="Times New Roman" w:cs="Times New Roman"/>
          <w:sz w:val="24"/>
          <w:szCs w:val="24"/>
          <w:lang w:val="uk-UA"/>
        </w:rPr>
        <w:t xml:space="preserve"> січня 202</w:t>
      </w:r>
      <w:r w:rsidR="0006572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7287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357287" w:rsidRPr="00183D35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06572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57287">
        <w:rPr>
          <w:rFonts w:ascii="Times New Roman" w:hAnsi="Times New Roman" w:cs="Times New Roman"/>
          <w:sz w:val="24"/>
          <w:szCs w:val="24"/>
          <w:lang w:val="uk-UA"/>
        </w:rPr>
        <w:t>/Р</w:t>
      </w:r>
    </w:p>
    <w:p w:rsidR="00357287" w:rsidRPr="00183D35" w:rsidRDefault="00357287" w:rsidP="00A20F42">
      <w:pPr>
        <w:spacing w:after="0" w:line="240" w:lineRule="auto"/>
        <w:ind w:left="10790"/>
        <w:rPr>
          <w:rFonts w:ascii="Times New Roman" w:hAnsi="Times New Roman" w:cs="Times New Roman"/>
          <w:sz w:val="24"/>
          <w:szCs w:val="24"/>
          <w:lang w:val="uk-UA"/>
        </w:rPr>
      </w:pPr>
    </w:p>
    <w:p w:rsidR="00FF29EC" w:rsidRDefault="00FF29EC" w:rsidP="00A20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57287" w:rsidRPr="00183D35" w:rsidRDefault="00357287" w:rsidP="00C35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83D35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 ЗАХОДІВ</w:t>
      </w:r>
    </w:p>
    <w:p w:rsidR="00357287" w:rsidRDefault="00357287" w:rsidP="00C35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83D35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202</w:t>
      </w:r>
      <w:r w:rsidR="00065720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183D3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 щодо наповнення бюджету </w:t>
      </w:r>
      <w:proofErr w:type="spellStart"/>
      <w:r w:rsidRPr="00183D35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Межівської</w:t>
      </w:r>
      <w:proofErr w:type="spellEnd"/>
      <w:r w:rsidRPr="00183D3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селищної територіальної громади,</w:t>
      </w:r>
    </w:p>
    <w:p w:rsidR="00357287" w:rsidRPr="00183D35" w:rsidRDefault="00357287" w:rsidP="00C35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83D35">
        <w:rPr>
          <w:rFonts w:ascii="Times New Roman" w:hAnsi="Times New Roman" w:cs="Times New Roman"/>
          <w:b/>
          <w:bCs/>
          <w:sz w:val="24"/>
          <w:szCs w:val="24"/>
          <w:lang w:val="uk-UA"/>
        </w:rPr>
        <w:t>ефективного  використання бюджетни</w:t>
      </w:r>
      <w:r w:rsidR="00A20F42">
        <w:rPr>
          <w:rFonts w:ascii="Times New Roman" w:hAnsi="Times New Roman" w:cs="Times New Roman"/>
          <w:b/>
          <w:bCs/>
          <w:sz w:val="24"/>
          <w:szCs w:val="24"/>
          <w:lang w:val="uk-UA"/>
        </w:rPr>
        <w:t>х коштів та посилення фінансово-</w:t>
      </w:r>
      <w:r w:rsidRPr="00183D35">
        <w:rPr>
          <w:rFonts w:ascii="Times New Roman" w:hAnsi="Times New Roman" w:cs="Times New Roman"/>
          <w:b/>
          <w:bCs/>
          <w:sz w:val="24"/>
          <w:szCs w:val="24"/>
          <w:lang w:val="uk-UA"/>
        </w:rPr>
        <w:t>бюджетної дисципліни</w:t>
      </w:r>
    </w:p>
    <w:p w:rsidR="00357287" w:rsidRPr="00183D35" w:rsidRDefault="00357287" w:rsidP="00A20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4848" w:type="dxa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"/>
        <w:gridCol w:w="7550"/>
        <w:gridCol w:w="4253"/>
        <w:gridCol w:w="2231"/>
      </w:tblGrid>
      <w:tr w:rsidR="00357287" w:rsidRPr="00183D35" w:rsidTr="004F4C66">
        <w:trPr>
          <w:trHeight w:val="840"/>
          <w:tblHeader/>
        </w:trPr>
        <w:tc>
          <w:tcPr>
            <w:tcW w:w="814" w:type="dxa"/>
            <w:vAlign w:val="center"/>
          </w:tcPr>
          <w:p w:rsidR="00357287" w:rsidRPr="00183D35" w:rsidRDefault="00357287" w:rsidP="00A20F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357287" w:rsidRPr="00183D35" w:rsidRDefault="00357287" w:rsidP="00A20F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550" w:type="dxa"/>
            <w:vAlign w:val="center"/>
          </w:tcPr>
          <w:p w:rsidR="00357287" w:rsidRPr="00183D35" w:rsidRDefault="00357287" w:rsidP="00A20F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заходів згідно з розпорядженням</w:t>
            </w:r>
          </w:p>
        </w:tc>
        <w:tc>
          <w:tcPr>
            <w:tcW w:w="4253" w:type="dxa"/>
            <w:vAlign w:val="center"/>
          </w:tcPr>
          <w:p w:rsidR="00357287" w:rsidRPr="00183D35" w:rsidRDefault="00357287" w:rsidP="00A20F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231" w:type="dxa"/>
            <w:vAlign w:val="center"/>
          </w:tcPr>
          <w:p w:rsidR="00357287" w:rsidRPr="00183D35" w:rsidRDefault="00357287" w:rsidP="00A20F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</w:t>
            </w:r>
          </w:p>
        </w:tc>
      </w:tr>
      <w:tr w:rsidR="00357287" w:rsidRPr="00183D35" w:rsidTr="004F4C66">
        <w:tc>
          <w:tcPr>
            <w:tcW w:w="814" w:type="dxa"/>
          </w:tcPr>
          <w:p w:rsidR="00357287" w:rsidRPr="00183D35" w:rsidRDefault="00357287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50" w:type="dxa"/>
          </w:tcPr>
          <w:p w:rsidR="00357287" w:rsidRDefault="00357287" w:rsidP="00A20F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урахуванням особливостей виконання бюджету</w:t>
            </w:r>
            <w:r w:rsidR="00A8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8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="00A8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 в умовах воєнного стану, наявної податкової бази та реального стану соціально-економічного розвитку території забезпечити:</w:t>
            </w:r>
          </w:p>
          <w:p w:rsidR="00357287" w:rsidRPr="00183D35" w:rsidRDefault="00357287" w:rsidP="00A20F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надходження податків, зборів та інших обов’язкових платежів до бюджету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</w:t>
            </w:r>
            <w:r w:rsidR="003B31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виходячи із затверджених </w:t>
            </w:r>
            <w:proofErr w:type="spellStart"/>
            <w:r w:rsidRPr="00D950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Межівською</w:t>
            </w:r>
            <w:proofErr w:type="spellEnd"/>
            <w:r w:rsidRPr="00D950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селищною радою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планових показників на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0657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C51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 урахуванням подальших змін)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57287" w:rsidRDefault="00357287" w:rsidP="00A20F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вжиття заходів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детінізації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економіки та погашення податкового боргу, що склався станом на 01 січня 202</w:t>
            </w:r>
            <w:r w:rsidR="000657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року, не допускаючи його безпідставного </w:t>
            </w:r>
            <w:r w:rsidR="00C51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утворення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зростання;</w:t>
            </w:r>
          </w:p>
          <w:p w:rsidR="00357287" w:rsidRPr="00183D35" w:rsidRDefault="00357287" w:rsidP="00A20F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з платниками податків з питань дотримання вимог податкового законодавства</w:t>
            </w:r>
            <w:r w:rsidR="00C51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проведення ефективної контрольно-перевірочної роботи, включаючи детальний аналіз суб’єктів господарювання, які змінюють місцезнаходження та/а</w:t>
            </w:r>
            <w:r w:rsidR="003B31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 місце реєстрації на </w:t>
            </w:r>
            <w:proofErr w:type="spellStart"/>
            <w:r w:rsidR="003B31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Межівську</w:t>
            </w:r>
            <w:proofErr w:type="spellEnd"/>
            <w:r w:rsidR="00C51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</w:t>
            </w:r>
            <w:r w:rsidR="003B31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51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</w:t>
            </w:r>
            <w:r w:rsidR="003B31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51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</w:t>
            </w:r>
            <w:r w:rsidR="003B31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57287" w:rsidRPr="00183D35" w:rsidRDefault="00357287" w:rsidP="00A20F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системного моніторингу виконання планових показників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зміни обсягів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надходжень </w:t>
            </w:r>
            <w:r w:rsidR="008D1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порівнянні з минулорічними,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51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розрізі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податків, зборів та інших обов’язкових платежів до бюджету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торіальної громади</w:t>
            </w:r>
          </w:p>
        </w:tc>
        <w:tc>
          <w:tcPr>
            <w:tcW w:w="4253" w:type="dxa"/>
          </w:tcPr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економіки, планування та інвестиційної діяльності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ради;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 земельних питань та охорони навколишнього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середовища виконавчого 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ради;</w:t>
            </w:r>
          </w:p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57287" w:rsidRPr="00183D35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ДПС у Дніпропетровській області (за згодою)</w:t>
            </w:r>
          </w:p>
          <w:p w:rsidR="00357287" w:rsidRPr="00183D35" w:rsidRDefault="00357287" w:rsidP="00A20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357287" w:rsidRPr="00183D35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357287" w:rsidRPr="00183D35" w:rsidTr="004F4C66">
        <w:tc>
          <w:tcPr>
            <w:tcW w:w="814" w:type="dxa"/>
          </w:tcPr>
          <w:p w:rsidR="00357287" w:rsidRPr="00183D35" w:rsidRDefault="00357287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7550" w:type="dxa"/>
          </w:tcPr>
          <w:p w:rsidR="00357287" w:rsidRDefault="00357287" w:rsidP="00A20F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Доводити до Головного управління ДПС у Дніпропетровській області помісячні планові показники за доходами у розрізі платежів, затверджених рішенням про 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громади, з урахуванням змін</w:t>
            </w:r>
          </w:p>
        </w:tc>
        <w:tc>
          <w:tcPr>
            <w:tcW w:w="4253" w:type="dxa"/>
          </w:tcPr>
          <w:p w:rsidR="00357287" w:rsidRPr="00183D35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інансовий відділ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231" w:type="dxa"/>
          </w:tcPr>
          <w:p w:rsidR="00357287" w:rsidRPr="00183D35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після затвердження та внесення змін</w:t>
            </w:r>
          </w:p>
        </w:tc>
      </w:tr>
      <w:tr w:rsidR="00C51A03" w:rsidRPr="00183D35" w:rsidTr="004F4C66">
        <w:tc>
          <w:tcPr>
            <w:tcW w:w="814" w:type="dxa"/>
          </w:tcPr>
          <w:p w:rsidR="00C51A03" w:rsidRDefault="00C51A03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50" w:type="dxa"/>
          </w:tcPr>
          <w:p w:rsidR="00C51A03" w:rsidRDefault="00C51A03" w:rsidP="00A20F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більшення надходжень до</w:t>
            </w:r>
            <w:r w:rsidRPr="00295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253" w:type="dxa"/>
          </w:tcPr>
          <w:p w:rsidR="00C51A03" w:rsidRDefault="00C51A03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C51A03" w:rsidRPr="00183D35" w:rsidRDefault="00C51A03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7287" w:rsidRPr="00183D35" w:rsidTr="004F4C66">
        <w:tc>
          <w:tcPr>
            <w:tcW w:w="814" w:type="dxa"/>
          </w:tcPr>
          <w:p w:rsidR="00357287" w:rsidRPr="00183D35" w:rsidRDefault="00357287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51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7550" w:type="dxa"/>
          </w:tcPr>
          <w:p w:rsidR="00AA5901" w:rsidRPr="00295DFF" w:rsidRDefault="00AA5901" w:rsidP="00AA5901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295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податку на доходи фізичних осіб:</w:t>
            </w:r>
          </w:p>
          <w:p w:rsidR="00AA5901" w:rsidRPr="00295DFF" w:rsidRDefault="00AA5901" w:rsidP="00AA5901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активізувати</w:t>
            </w:r>
            <w:r w:rsidRPr="00295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роз’яснювальн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95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95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керівниками суб’єктів господарювання щодо</w:t>
            </w:r>
            <w:r w:rsidRPr="00295D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недопущення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фактів «тіньової зайнятості»</w:t>
            </w:r>
            <w:r w:rsidRPr="00295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випадків порушень законодавства про оплату праці, особливо в частині виплати заробітної плати у розмірі, меншому за встановлений законодавством мінімум,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дотримання вимог, передбачених частинами тринадцять та чотирнадцять статті 43 Закону України «Про державне регулювання виробництва і обігу спирту етилового, спиртових дистиляторів,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біоетанолу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алкогольних напоїв, тютюнових виробів, тютюнової сировини, рідин, що використовуються в електронних сигаретах, та пального»,</w:t>
            </w:r>
            <w:r w:rsidRPr="00295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своєчасного утримання та перерахування до бюджету податку з</w:t>
            </w:r>
            <w:r w:rsidRPr="00C51A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5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доходів, отриманих від надання в оренду земельних часток (паїв);</w:t>
            </w:r>
          </w:p>
          <w:p w:rsidR="00AA5901" w:rsidRDefault="00AA5901" w:rsidP="00AA59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вжити організаційних заходів щодо </w:t>
            </w:r>
            <w:r w:rsidRPr="00295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погашення заборгованості з виплати заробітної плати на підприємствах, в організаціях та установах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295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незалежно від їх форм власності, не допускаючи її несвоєчасну виплату в подальшому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80952" w:rsidRPr="00183D35" w:rsidRDefault="00AA5901" w:rsidP="00AA59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належну організацію та проведення кампанії з декларування доходів, отриманих у 2025 році, та виявлення осіб, які ухиляються від оподаткування</w:t>
            </w:r>
          </w:p>
        </w:tc>
        <w:tc>
          <w:tcPr>
            <w:tcW w:w="4253" w:type="dxa"/>
          </w:tcPr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інансовий відділ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коштів бюджету селищної територіальної громади;</w:t>
            </w:r>
          </w:p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економіки, планування та інвестиційної діяльності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ради;</w:t>
            </w:r>
          </w:p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старости;</w:t>
            </w:r>
          </w:p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ДПС у Дніпропетровській області (за згодою)</w:t>
            </w:r>
          </w:p>
          <w:p w:rsidR="00AA5901" w:rsidRDefault="00AA5901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901" w:rsidRPr="00AA5901" w:rsidRDefault="00AA5901" w:rsidP="00AA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357287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Pr="00183D35" w:rsidRDefault="00C80952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 травня 2026 року</w:t>
            </w:r>
          </w:p>
        </w:tc>
      </w:tr>
      <w:tr w:rsidR="00357287" w:rsidRPr="00183D35" w:rsidTr="004F4C66">
        <w:tc>
          <w:tcPr>
            <w:tcW w:w="814" w:type="dxa"/>
          </w:tcPr>
          <w:p w:rsidR="00357287" w:rsidRDefault="00C80952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7550" w:type="dxa"/>
          </w:tcPr>
          <w:p w:rsidR="004E44AF" w:rsidRDefault="004E44AF" w:rsidP="004E44A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плати за землю забезпечити:</w:t>
            </w:r>
          </w:p>
          <w:p w:rsidR="004E44AF" w:rsidRDefault="004E44AF" w:rsidP="004E44A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стабілізації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ситуації та виключення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 з Переліку активних бойових дій – виявлення суб’єктів господарювання, власників, нерухомого майна,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які використовують земельні ділянки без оформлення правовстановлюючих документів на землю, своєчасну передачу цих даних на розгляд </w:t>
            </w:r>
            <w:r w:rsidRPr="00E06EC2">
              <w:rPr>
                <w:rFonts w:ascii="Times New Roman" w:hAnsi="Times New Roman" w:cs="Times New Roman"/>
                <w:lang w:val="uk-UA"/>
              </w:rPr>
              <w:t>комісі</w:t>
            </w:r>
            <w:r>
              <w:rPr>
                <w:rFonts w:ascii="Times New Roman" w:hAnsi="Times New Roman" w:cs="Times New Roman"/>
                <w:lang w:val="uk-UA"/>
              </w:rPr>
              <w:t>й</w:t>
            </w:r>
            <w:r w:rsidRPr="00E06EC2">
              <w:rPr>
                <w:rFonts w:ascii="Times New Roman" w:hAnsi="Times New Roman" w:cs="Times New Roman"/>
                <w:lang w:val="uk-UA"/>
              </w:rPr>
              <w:t xml:space="preserve"> селищної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відшкодування не отриманих бюджетом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 доходів у вигляді орендної плати, а також вжиття заходів з оформлення такими суб’єктами господарювання правовстановлюючих документів на користування землею відповідно до вимог чинного законодавства України;</w:t>
            </w:r>
          </w:p>
          <w:p w:rsidR="004E44AF" w:rsidRDefault="004E44AF" w:rsidP="004E44A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обмін інформацією стосовно суб’єктів господарювання, по яких мають місце факти систематичної несплати земельного податку або орендної плати за землю, включаючи земельні ділянки, на яких відсутні суб’єкти нерухомого майна, з метою розгляду питання припинення права користування земельними ділянками та передачі їх у користування платоспроможним суб’єктам господарювання; </w:t>
            </w:r>
          </w:p>
          <w:p w:rsidR="004E44AF" w:rsidRDefault="004E44AF" w:rsidP="004E44A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укладення договорів оренди землі на новий строк у порядку, визначеному статтею 33 Закону України «Про оренду землі»;</w:t>
            </w:r>
          </w:p>
          <w:p w:rsidR="004E44AF" w:rsidRDefault="004E44AF" w:rsidP="004E44A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інвентаризації діючих договорів оренди землі та податкової звітності щодо актуальності Переліку орендарів, з якими укладено договори оренди землі, який надається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селищною радою відповідно до вимог статті 288 Податкового кодексу України;</w:t>
            </w:r>
          </w:p>
          <w:p w:rsidR="00D95614" w:rsidRPr="00295DFF" w:rsidRDefault="004E44AF" w:rsidP="004E44A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моніторингу прийнятих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селищною радою рішень про встановлення ставок та пільг по місцевих податках та зборах відповідно до вимог Податкового кодексу України</w:t>
            </w:r>
          </w:p>
        </w:tc>
        <w:tc>
          <w:tcPr>
            <w:tcW w:w="4253" w:type="dxa"/>
          </w:tcPr>
          <w:p w:rsidR="00D95614" w:rsidRDefault="00D95614" w:rsidP="00D9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земельних питань та охорони навколишнього природного середовища виконавчого комітету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95614" w:rsidRDefault="00D95614" w:rsidP="00D9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фінансовий відділ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95614" w:rsidRDefault="00D95614" w:rsidP="00D9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95614" w:rsidRPr="00183D35" w:rsidRDefault="00D95614" w:rsidP="00D9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ДПС у Дніпропетровській області (за згодою)</w:t>
            </w:r>
          </w:p>
          <w:p w:rsidR="00D95614" w:rsidRPr="00183D35" w:rsidRDefault="00D95614" w:rsidP="00D95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952" w:rsidRDefault="00C80952" w:rsidP="00C80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357287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</w:tr>
      <w:tr w:rsidR="00357287" w:rsidRPr="00183D35" w:rsidTr="004F4C66">
        <w:tc>
          <w:tcPr>
            <w:tcW w:w="814" w:type="dxa"/>
          </w:tcPr>
          <w:p w:rsidR="00357287" w:rsidRPr="00AD2952" w:rsidRDefault="009A513E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3.3</w:t>
            </w:r>
          </w:p>
        </w:tc>
        <w:tc>
          <w:tcPr>
            <w:tcW w:w="7550" w:type="dxa"/>
          </w:tcPr>
          <w:p w:rsidR="00A420A7" w:rsidRPr="00AD2952" w:rsidRDefault="00357287" w:rsidP="00A420A7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забезпечення </w:t>
            </w:r>
            <w:r w:rsidR="00A420A7"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погашення податкового боргу </w:t>
            </w:r>
            <w:r w:rsidR="00AD2952"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сплати податків і зборів </w:t>
            </w:r>
            <w:r w:rsidR="00A420A7"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 </w:t>
            </w: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</w:t>
            </w:r>
            <w:r w:rsidR="000C4E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що склався </w:t>
            </w:r>
            <w:r w:rsidR="00A420A7"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01 січня 2026 року</w:t>
            </w: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20A7"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</w:t>
            </w: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юридични</w:t>
            </w:r>
            <w:r w:rsidR="00A420A7"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фізични</w:t>
            </w:r>
            <w:r w:rsidR="00A420A7"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</w:t>
            </w:r>
            <w:r w:rsidR="00A420A7"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A420A7"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ам, </w:t>
            </w: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роз’яснювальну роботу з платниками податків щодо</w:t>
            </w:r>
            <w:r w:rsidR="008D1F9B"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обов’язкової сплати нарахованих сум </w:t>
            </w:r>
            <w:r w:rsidR="00A420A7"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податків</w:t>
            </w:r>
          </w:p>
          <w:p w:rsidR="00357287" w:rsidRPr="00AD2952" w:rsidRDefault="00357287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357287" w:rsidRPr="00AD2952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ради;</w:t>
            </w:r>
          </w:p>
          <w:p w:rsidR="008D1F9B" w:rsidRPr="00AD2952" w:rsidRDefault="008D1F9B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земельних питань та охорони навколишнього природного середовища виконавчого комітету </w:t>
            </w: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 w:rsidR="001F2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57287" w:rsidRPr="00AD2952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старости;</w:t>
            </w:r>
          </w:p>
          <w:p w:rsidR="00357287" w:rsidRPr="00AD2952" w:rsidRDefault="00357287" w:rsidP="00AD2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ДПС у Дніпропетровській області (за згодою)</w:t>
            </w:r>
          </w:p>
        </w:tc>
        <w:tc>
          <w:tcPr>
            <w:tcW w:w="2231" w:type="dxa"/>
          </w:tcPr>
          <w:p w:rsidR="00357287" w:rsidRPr="00183D35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</w:tr>
      <w:tr w:rsidR="00357287" w:rsidRPr="00183D35" w:rsidTr="004F4C66">
        <w:tc>
          <w:tcPr>
            <w:tcW w:w="814" w:type="dxa"/>
          </w:tcPr>
          <w:p w:rsidR="00357287" w:rsidRDefault="00D95614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50" w:type="dxa"/>
          </w:tcPr>
          <w:p w:rsidR="000C4E31" w:rsidRDefault="000C4E31" w:rsidP="000C4E31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акцизного податку з реалізації суб’єктами господарювання роздрібної торгівлі підакцизних товарів (алкоголь, тютюн, пальне) у разі стабілізації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ситуації та виключення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 з Переліку активних бойових дій:</w:t>
            </w:r>
          </w:p>
          <w:p w:rsidR="000C4E31" w:rsidRDefault="000C4E31" w:rsidP="000C4E31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посилити заходи з протидії тіньовому виробництву та обігу підакцизних товарів;</w:t>
            </w:r>
          </w:p>
          <w:p w:rsidR="00357287" w:rsidRDefault="000C4E31" w:rsidP="000C4E31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активізувати роз’яснювальну роботу із суб’єктами господарювання, які здійснюють реалізацію підакцизних товарів, стосовно дотримання вимог Закону України «Про державне регулювання виробництва і обігу спирту етилового, спиртових дистиляторів,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біоетанолу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алкогольних напоїв, тютюнових виробів, тютюнової сировини, рідин, що використовуються в електронних сигаретах, та пального»</w:t>
            </w:r>
          </w:p>
        </w:tc>
        <w:tc>
          <w:tcPr>
            <w:tcW w:w="4253" w:type="dxa"/>
          </w:tcPr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інансовий відділ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економіки, планування та інвестиційної діяльності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ради;</w:t>
            </w:r>
          </w:p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старости;</w:t>
            </w:r>
          </w:p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ДПС у Дніпропетровській області (за згодою)</w:t>
            </w:r>
          </w:p>
        </w:tc>
        <w:tc>
          <w:tcPr>
            <w:tcW w:w="2231" w:type="dxa"/>
          </w:tcPr>
          <w:p w:rsidR="00357287" w:rsidRPr="00183D35" w:rsidRDefault="00A30EB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357287" w:rsidRPr="00183D35" w:rsidTr="004F4C66">
        <w:tc>
          <w:tcPr>
            <w:tcW w:w="814" w:type="dxa"/>
          </w:tcPr>
          <w:p w:rsidR="00357287" w:rsidRPr="00183D35" w:rsidRDefault="00D95614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50" w:type="dxa"/>
          </w:tcPr>
          <w:p w:rsidR="00357287" w:rsidRPr="00183D35" w:rsidRDefault="00357287" w:rsidP="00A20F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D956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платежів, пов’язаних з використанням</w:t>
            </w:r>
            <w:r w:rsidR="00A30E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комунального майна:</w:t>
            </w:r>
          </w:p>
          <w:p w:rsidR="00357287" w:rsidRPr="00183D35" w:rsidRDefault="00357287" w:rsidP="00A20F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</w:t>
            </w:r>
            <w:r w:rsidR="00A30E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ити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ефективн</w:t>
            </w:r>
            <w:r w:rsidR="00A30E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ість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діяльності та використання майна підприємств, що належать до комунальної власності</w:t>
            </w:r>
            <w:r w:rsidR="00D2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2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48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селищної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громади;</w:t>
            </w:r>
          </w:p>
          <w:p w:rsidR="00357287" w:rsidRPr="00183D35" w:rsidRDefault="00357287" w:rsidP="00A20F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</w:t>
            </w:r>
            <w:r w:rsidR="00A30E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ати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питання щодо передачі майна в оренду з ур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ахуванням вимог Закону України «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оренду 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ержавного та комунального майна»</w:t>
            </w:r>
          </w:p>
        </w:tc>
        <w:tc>
          <w:tcPr>
            <w:tcW w:w="4253" w:type="dxa"/>
          </w:tcPr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будівництва, архітектури, благоустрою та житлово-комунального господарства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старости;</w:t>
            </w:r>
          </w:p>
          <w:p w:rsidR="00357287" w:rsidRPr="00183D35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головні розпорядники коштів бюджету </w:t>
            </w:r>
            <w:proofErr w:type="spellStart"/>
            <w:r w:rsidR="00D2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="00D2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територіальної громади</w:t>
            </w:r>
          </w:p>
        </w:tc>
        <w:tc>
          <w:tcPr>
            <w:tcW w:w="2231" w:type="dxa"/>
          </w:tcPr>
          <w:p w:rsidR="00357287" w:rsidRPr="00183D35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A30EB7" w:rsidRPr="00183D35" w:rsidTr="004F4C66">
        <w:tc>
          <w:tcPr>
            <w:tcW w:w="814" w:type="dxa"/>
          </w:tcPr>
          <w:p w:rsidR="00A30EB7" w:rsidRDefault="00A30EB7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50" w:type="dxa"/>
          </w:tcPr>
          <w:p w:rsidR="00A30EB7" w:rsidRPr="00183D35" w:rsidRDefault="007C230D" w:rsidP="007C230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туристичного збору, у разі стабілізації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ситуації, та виключення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 з Переліку активних бойових дій, забезпечити оновлення переліку податкових агентів, уповноважених на отримання та перерахування до бюджету туристичного збору та інформації про них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4253" w:type="dxa"/>
          </w:tcPr>
          <w:p w:rsidR="00A30EB7" w:rsidRDefault="00A30EB7" w:rsidP="00A3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економіки, планування та інвестиційної діяльності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ради;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30EB7" w:rsidRPr="00183D35" w:rsidRDefault="00A30EB7" w:rsidP="00443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ДПС у Дніпропетровській області (за згодою)</w:t>
            </w:r>
          </w:p>
        </w:tc>
        <w:tc>
          <w:tcPr>
            <w:tcW w:w="2231" w:type="dxa"/>
          </w:tcPr>
          <w:p w:rsidR="00A30EB7" w:rsidRPr="00183D35" w:rsidRDefault="00A30EB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357287" w:rsidRPr="00183D35" w:rsidTr="004F4C66">
        <w:tc>
          <w:tcPr>
            <w:tcW w:w="814" w:type="dxa"/>
          </w:tcPr>
          <w:p w:rsidR="00357287" w:rsidRPr="00183D35" w:rsidRDefault="00443603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7550" w:type="dxa"/>
          </w:tcPr>
          <w:p w:rsidR="00357287" w:rsidRPr="00183D35" w:rsidRDefault="00443603" w:rsidP="00A20F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7287"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пункту 12.3. статті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 Податкового кодексу України організувати своєчасне та повноцінне виконання заходів, передбачених </w:t>
            </w:r>
            <w:r w:rsidR="00357287"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постановою Кабінету Міністрів України від 28 грудня 2020 року № 1330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затвердження Порядку та форм надання контролюючим органам у електронному вигляді інформації щодо ставок та податкових пільг зі сплати місцевих податків та/або зборів»,</w:t>
            </w:r>
            <w:r w:rsidR="00357287"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забезпечити:</w:t>
            </w:r>
          </w:p>
          <w:p w:rsidR="00357287" w:rsidRPr="00183D35" w:rsidRDefault="00357287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до 15 липня 202</w:t>
            </w:r>
            <w:r w:rsidR="000657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рішень (у разі потреби – внесення протягом року змін до таких рішень) про встановлення місцевих податків та/або зборів із визначенням ставок з урахуванням норм Податкового кодексу України у межах законодавчо встановленого розміру;</w:t>
            </w:r>
          </w:p>
          <w:p w:rsidR="00357287" w:rsidRDefault="00357287" w:rsidP="00065720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направлення у десятиденний строк з дня прийняття рішень, але не пізніше 25 липня 202</w:t>
            </w:r>
            <w:r w:rsidR="000657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року, до відповідного контролюючого органу в електронному вигляді інформації щодо ставок та податкових пільг за встановленими чинним законодавством формами</w:t>
            </w:r>
            <w:r w:rsidR="00243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43469" w:rsidRPr="00183D35" w:rsidRDefault="00243469" w:rsidP="00065720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інформації щодо суми списаного безнадійного податкового боргу та суми розстрочених і відстрочених грошових зобов’язань та/або податкового боргу платників податків, які повинні бути сплачені до 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4253" w:type="dxa"/>
          </w:tcPr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економіки, планування та інвестиційної діяльності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 w:rsidR="00AC2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C2376" w:rsidRDefault="00AC2376" w:rsidP="00AC2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інансовий відділ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C2376" w:rsidRPr="00183D35" w:rsidRDefault="00AC2376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ДПС у Дніпропетровській області (за згодою)</w:t>
            </w:r>
          </w:p>
        </w:tc>
        <w:tc>
          <w:tcPr>
            <w:tcW w:w="2231" w:type="dxa"/>
          </w:tcPr>
          <w:p w:rsidR="00357287" w:rsidRPr="00183D35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терміни, визначені чинним законодавством </w:t>
            </w:r>
          </w:p>
        </w:tc>
      </w:tr>
      <w:tr w:rsidR="00357287" w:rsidRPr="00183D35" w:rsidTr="004F4C66">
        <w:tc>
          <w:tcPr>
            <w:tcW w:w="814" w:type="dxa"/>
          </w:tcPr>
          <w:p w:rsidR="00357287" w:rsidRPr="00DA1469" w:rsidRDefault="009A513E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50" w:type="dxa"/>
          </w:tcPr>
          <w:p w:rsidR="00357287" w:rsidRPr="00DA1469" w:rsidRDefault="00357287" w:rsidP="007B440C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Вживати </w:t>
            </w:r>
            <w:r w:rsidRPr="00DA1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="007B4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забезпечення </w:t>
            </w:r>
            <w:r w:rsidRPr="00DA1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інформаційної взаємодії між органами, що контролюють справляння надходжень бюджету, та органами місцевого самоврядування через інформаційно-аналітичну систему управління, плануванням та виконанням місцевих бюджетів «LOGICA» згідно з Порядком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1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обміну інформацією між органами, що контролюють справляння надходжень бюджету, та органами місцевого самоврядування, затвердженим постановою Кабінету Міністрів Україн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від 16 червня 2021 року № 627</w:t>
            </w:r>
            <w:r w:rsidRPr="00DA1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забезпечити передачу відповідної інформації</w:t>
            </w:r>
            <w:bookmarkStart w:id="0" w:name="n3"/>
            <w:bookmarkEnd w:id="0"/>
          </w:p>
        </w:tc>
        <w:tc>
          <w:tcPr>
            <w:tcW w:w="4253" w:type="dxa"/>
          </w:tcPr>
          <w:p w:rsidR="00357287" w:rsidRPr="00DA1469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231" w:type="dxa"/>
          </w:tcPr>
          <w:p w:rsidR="00357287" w:rsidRPr="00DA1469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357287" w:rsidRPr="00183D35" w:rsidTr="004F4C66">
        <w:tc>
          <w:tcPr>
            <w:tcW w:w="814" w:type="dxa"/>
          </w:tcPr>
          <w:p w:rsidR="00357287" w:rsidRPr="00183D35" w:rsidRDefault="009A513E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7550" w:type="dxa"/>
          </w:tcPr>
          <w:p w:rsidR="00357287" w:rsidRPr="001325F5" w:rsidRDefault="00357287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5F5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Забезпечити своєчасне наповнення даними інформаційно-аналітичної системи управління плануванням 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а виконанням місцевих бюджетів «</w:t>
            </w:r>
            <w:r w:rsidRPr="001325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LOGICA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»</w:t>
            </w:r>
            <w:r w:rsidRPr="001325F5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відповідно до наказу Міністерства фінансів України від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30</w:t>
            </w:r>
            <w:r w:rsidRPr="001325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1325F5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серпня 2021</w:t>
            </w:r>
            <w:r w:rsidR="00A20F42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1325F5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року №</w:t>
            </w:r>
            <w:r w:rsidR="00A20F42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488 «</w:t>
            </w:r>
            <w:r w:rsidRPr="001325F5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затвердження Порядку обміну інформацією між Міністерством фінансів України та учасниками бюджетного процесу на місцевому рівні», зареєстрованого в Міністерстві юстиції України 25 жовтня 2021 року за № 1372/36994</w:t>
            </w:r>
          </w:p>
        </w:tc>
        <w:tc>
          <w:tcPr>
            <w:tcW w:w="4253" w:type="dxa"/>
          </w:tcPr>
          <w:p w:rsidR="00357287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57287" w:rsidRPr="001325F5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головні розпорядники коштів бюджету </w:t>
            </w:r>
            <w:proofErr w:type="spellStart"/>
            <w:r w:rsidR="00D2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="00D2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територіальної громади</w:t>
            </w:r>
          </w:p>
        </w:tc>
        <w:tc>
          <w:tcPr>
            <w:tcW w:w="2231" w:type="dxa"/>
          </w:tcPr>
          <w:p w:rsidR="00357287" w:rsidRPr="001325F5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357287" w:rsidRPr="00D65B39" w:rsidTr="004F4C66">
        <w:tc>
          <w:tcPr>
            <w:tcW w:w="814" w:type="dxa"/>
          </w:tcPr>
          <w:p w:rsidR="00357287" w:rsidRDefault="009A513E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50" w:type="dxa"/>
          </w:tcPr>
          <w:p w:rsidR="00357287" w:rsidRPr="001325F5" w:rsidRDefault="00357287" w:rsidP="00AD295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При проведенні видатків на оплату праці працівників підпорядкованих бюджетних установ враховувати режим роботи установ та оновлені дані щодо контингенту </w:t>
            </w:r>
            <w:r w:rsidR="00AD2952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одержу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вачів послуг, підопічних, у тому числі переміщених осіб по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Межівській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селищній територіальній громаді у зв’язку з воєнним станом</w:t>
            </w:r>
            <w:r w:rsidR="00D21181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забезпечивши дотримання вимог чинного бюджетного законодавства</w:t>
            </w:r>
          </w:p>
        </w:tc>
        <w:tc>
          <w:tcPr>
            <w:tcW w:w="4253" w:type="dxa"/>
          </w:tcPr>
          <w:p w:rsidR="00357287" w:rsidRPr="00183D35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Головні розпорядники коштів бюджету </w:t>
            </w:r>
            <w:proofErr w:type="spellStart"/>
            <w:r w:rsidR="00D2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="00D2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територіальної громади</w:t>
            </w:r>
          </w:p>
        </w:tc>
        <w:tc>
          <w:tcPr>
            <w:tcW w:w="2231" w:type="dxa"/>
          </w:tcPr>
          <w:p w:rsidR="00357287" w:rsidRPr="00183D35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F6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воєнного стану</w:t>
            </w:r>
          </w:p>
        </w:tc>
      </w:tr>
      <w:tr w:rsidR="00357287" w:rsidRPr="006A4A2A" w:rsidTr="004F4C66">
        <w:tc>
          <w:tcPr>
            <w:tcW w:w="814" w:type="dxa"/>
          </w:tcPr>
          <w:p w:rsidR="00357287" w:rsidRPr="00FF29EC" w:rsidRDefault="009A513E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550" w:type="dxa"/>
          </w:tcPr>
          <w:p w:rsidR="00357287" w:rsidRDefault="00CF0512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Організувати роботу з розгляду та затвердження кошторисів і штатни</w:t>
            </w:r>
            <w:r w:rsidR="00C516BB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розписів установ, закладів, що входять до мережі відповідних головних розпорядників коштів бюджету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селищної територіальної громади, з урахуванням вимог постанов Кабінету Міністрів України від 26 грудня 2025 року № 1750 «Деякі питання оплати праці працівників надавачів соціальних та реабілітаційних послуг» та від 26 грудня 2025 року № 1763 «Деякі питання використання коштів, передбачених у державному бюджеті для підвищення престижності праці у сфері освіти, в частині здійснення доплат педагогічним працівникам закладів загальної середньої освіти».</w:t>
            </w:r>
          </w:p>
          <w:p w:rsidR="00CF0512" w:rsidRPr="00FF29EC" w:rsidRDefault="00CF0512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Обрахувати та надати до фінансового відділу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селищної ради</w:t>
            </w:r>
            <w:r w:rsidR="004B5A5A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обґрунтовані пропозиції щодо сум додатково необхідних коштів на 2026 рік у зв’язку з впровадженням вищевказаних </w:t>
            </w:r>
            <w:r w:rsidR="00AD2952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п</w:t>
            </w:r>
            <w:r w:rsidR="004B5A5A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останов з дотриманням вимо</w:t>
            </w:r>
            <w:r w:rsidR="00FA3C4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г пункту 29 постанови Кабінету М</w:t>
            </w:r>
            <w:r w:rsidR="004B5A5A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іністрів України від 28 лютого 2002 року № 228 «Про затвердження Порядку складання, розгляду, затвердження та основних вимог до виконання кошторисів бюджетних установ».</w:t>
            </w:r>
          </w:p>
          <w:p w:rsidR="00357287" w:rsidRPr="00FF29EC" w:rsidRDefault="00357287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FF29EC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lastRenderedPageBreak/>
              <w:t>За підсумками проведеної роботи вжити заходів з оптимізації штатної чисельності та структури підпорядкованих закладів відповідно до вимог чинного законодавства</w:t>
            </w:r>
          </w:p>
        </w:tc>
        <w:tc>
          <w:tcPr>
            <w:tcW w:w="4253" w:type="dxa"/>
          </w:tcPr>
          <w:p w:rsidR="006A4A2A" w:rsidRPr="006A4A2A" w:rsidRDefault="006A4A2A" w:rsidP="00A20F4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FF29E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освіти, молоді та спорту</w:t>
            </w:r>
            <w:r w:rsidRPr="00FF29E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29E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FF29E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 w:rsidR="00B3427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;</w:t>
            </w:r>
          </w:p>
          <w:p w:rsidR="00357287" w:rsidRDefault="007957DA" w:rsidP="00A20F4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</w:t>
            </w:r>
            <w:r w:rsidR="00357287" w:rsidRPr="00FF29E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ідділ культури </w:t>
            </w:r>
            <w:proofErr w:type="spellStart"/>
            <w:r w:rsidR="00357287" w:rsidRPr="00FF29E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="00357287" w:rsidRPr="00FF29E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 w:rsidR="00F625E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;</w:t>
            </w:r>
          </w:p>
          <w:p w:rsidR="00F625E5" w:rsidRPr="00FF29EC" w:rsidRDefault="00F625E5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відділ з питань соціального захисту населення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231" w:type="dxa"/>
          </w:tcPr>
          <w:p w:rsidR="00357287" w:rsidRPr="00FF29EC" w:rsidRDefault="00C516BB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Невідкладно </w:t>
            </w:r>
          </w:p>
        </w:tc>
      </w:tr>
      <w:tr w:rsidR="00357287" w:rsidRPr="00183D35" w:rsidTr="004F4C66">
        <w:tc>
          <w:tcPr>
            <w:tcW w:w="814" w:type="dxa"/>
          </w:tcPr>
          <w:p w:rsidR="00357287" w:rsidRPr="00B34072" w:rsidRDefault="009A513E" w:rsidP="004F4C66">
            <w:pPr>
              <w:tabs>
                <w:tab w:val="center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7550" w:type="dxa"/>
          </w:tcPr>
          <w:p w:rsidR="00D55085" w:rsidRPr="00B34072" w:rsidRDefault="00357287" w:rsidP="007B4CF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належне та ефективне управління бюджетними коштами з метою отримання якісних послуг, що надаються установами соціально-культурної сфери, запровадивши режим жорсткої економії бюджетних ресурсів в умовах воєнного стану</w:t>
            </w:r>
            <w:r w:rsidR="00D43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та вжиття заходів з оптимізації видатків, зокрема спрямованих на належне обслуговування приміщень, в тому числі тих, з яких підопічні виїхали або які не відвідують</w:t>
            </w:r>
          </w:p>
        </w:tc>
        <w:tc>
          <w:tcPr>
            <w:tcW w:w="4253" w:type="dxa"/>
          </w:tcPr>
          <w:p w:rsidR="00357287" w:rsidRPr="00B34072" w:rsidRDefault="00357287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Головні розпорядники коштів бюджету </w:t>
            </w:r>
            <w:proofErr w:type="spellStart"/>
            <w:r w:rsidR="00D2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="00D2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територіальної громади</w:t>
            </w:r>
          </w:p>
        </w:tc>
        <w:tc>
          <w:tcPr>
            <w:tcW w:w="2231" w:type="dxa"/>
          </w:tcPr>
          <w:p w:rsidR="00357287" w:rsidRPr="00B34072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357287" w:rsidRPr="00720EFB" w:rsidTr="004F4C66">
        <w:tc>
          <w:tcPr>
            <w:tcW w:w="814" w:type="dxa"/>
          </w:tcPr>
          <w:p w:rsidR="00357287" w:rsidRPr="00720EFB" w:rsidRDefault="00357287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550" w:type="dxa"/>
          </w:tcPr>
          <w:p w:rsidR="00357287" w:rsidRPr="00720EFB" w:rsidRDefault="00357287" w:rsidP="00D43B76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аналіз стану використання коштів на функціонування </w:t>
            </w:r>
            <w:r w:rsidRPr="00720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підпорядкованих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бюджетних </w:t>
            </w:r>
            <w:r w:rsidR="00D43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установ,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враховуючи режим їх роботи, завантаженість персоналу та повноту надання відповідних соціальних послуг в умовах воєнного стану. У разі наявності невикористаних залишків бюджетних коштів надавати обґрунтовані пропозиції щодо зменшення відповідних планових призначень</w:t>
            </w:r>
            <w:r w:rsidR="00D43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 підготовці пропозицій щодо внесення змін до розпису селищного бюджету надавати обґрунтовані подання, зокрема зазначення інформації про вплив запропонованих змін на результативні показники, передбачені паспортом бюджетної програми тощо</w:t>
            </w:r>
          </w:p>
        </w:tc>
        <w:tc>
          <w:tcPr>
            <w:tcW w:w="4253" w:type="dxa"/>
          </w:tcPr>
          <w:p w:rsidR="00357287" w:rsidRPr="001B2ADA" w:rsidRDefault="00357287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B2ADA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Головні розпорядники коштів  бюджету селищної територіальної громади</w:t>
            </w:r>
          </w:p>
          <w:p w:rsidR="00357287" w:rsidRPr="006A4A2A" w:rsidRDefault="00357287" w:rsidP="00A20F42">
            <w:pPr>
              <w:pStyle w:val="a3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357287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Щокварталу,</w:t>
            </w:r>
          </w:p>
          <w:p w:rsidR="00357287" w:rsidRPr="00720EFB" w:rsidRDefault="0035728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 числа</w:t>
            </w:r>
            <w:r w:rsidR="00D43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місяця, що настає за звітним</w:t>
            </w:r>
          </w:p>
        </w:tc>
      </w:tr>
      <w:tr w:rsidR="00357287" w:rsidRPr="00720EFB" w:rsidTr="004F4C66">
        <w:tc>
          <w:tcPr>
            <w:tcW w:w="814" w:type="dxa"/>
          </w:tcPr>
          <w:p w:rsidR="00357287" w:rsidRPr="00720EFB" w:rsidRDefault="00357287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50" w:type="dxa"/>
          </w:tcPr>
          <w:p w:rsidR="00357287" w:rsidRDefault="00D43B76" w:rsidP="00A20F42">
            <w:pPr>
              <w:spacing w:after="0" w:line="240" w:lineRule="auto"/>
              <w:ind w:firstLine="568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Вжити заходів</w:t>
            </w:r>
            <w:r w:rsidR="00357287" w:rsidRPr="0018368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728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щодо</w:t>
            </w:r>
            <w:r w:rsidR="00357287" w:rsidRPr="0018368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економного </w:t>
            </w:r>
            <w:r w:rsidR="0035728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споживання</w:t>
            </w:r>
            <w:r w:rsidR="00357287" w:rsidRPr="0018368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енергоносіїв</w:t>
            </w:r>
            <w:r w:rsidR="0035728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закладами </w:t>
            </w:r>
            <w:r w:rsidR="00D21181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та установами </w:t>
            </w:r>
            <w:r w:rsidR="0035728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бюджетної сфери, що передбачатимуть, зокрема: прискорення в</w:t>
            </w:r>
            <w:r w:rsidR="00357287" w:rsidRPr="0018368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провадження </w:t>
            </w:r>
            <w:r w:rsidR="0035728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систем енергетичного менеджменту, використання механізму </w:t>
            </w:r>
            <w:proofErr w:type="spellStart"/>
            <w:r w:rsidR="0035728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енергосервісу</w:t>
            </w:r>
            <w:proofErr w:type="spellEnd"/>
            <w:r w:rsidR="0035728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, запровадження </w:t>
            </w:r>
            <w:r w:rsidR="00357287" w:rsidRPr="0018368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альтернативних джерел живлення, оптимізації режиму робочого часу та проведення навчального процесу, а також експлуатаці</w:t>
            </w:r>
            <w:r w:rsidR="0035728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ю</w:t>
            </w:r>
            <w:r w:rsidR="00357287" w:rsidRPr="0018368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57287" w:rsidRPr="0018368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енергоспоживчого</w:t>
            </w:r>
            <w:proofErr w:type="spellEnd"/>
            <w:r w:rsidR="00357287" w:rsidRPr="0018368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обладнання, зменшення кількості (площі) опалювальних т</w:t>
            </w:r>
            <w:r w:rsidR="0035728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 освітлювальних приміщень тощо</w:t>
            </w:r>
            <w:r w:rsidR="00422F2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:rsidR="00422F23" w:rsidRPr="00183683" w:rsidRDefault="00422F23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Інформацію про вжиті заходи щодо економного споживання енергоносіїв закладами бюджетної сфери надавати до фінансового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відділу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4253" w:type="dxa"/>
          </w:tcPr>
          <w:p w:rsidR="00357287" w:rsidRPr="001B2ADA" w:rsidRDefault="00357287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B2ADA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Головні розпорядники коштів  бюджету селищної територіальної громади</w:t>
            </w:r>
            <w:r w:rsidR="00B3427C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;</w:t>
            </w:r>
          </w:p>
          <w:p w:rsidR="00357287" w:rsidRPr="001B2ADA" w:rsidRDefault="006A4A2A" w:rsidP="00A20F42">
            <w:pPr>
              <w:pStyle w:val="a3"/>
              <w:ind w:firstLine="0"/>
              <w:rPr>
                <w:rFonts w:ascii="Times New Roman" w:eastAsia="MS Mincho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>г</w:t>
            </w:r>
            <w:r w:rsidRPr="006A4A2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 xml:space="preserve">оловний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 xml:space="preserve">спеціаліст сектору бухгалтерської та кадрової роботи відділу будівництва, архітектури, благоустрою та житлово-комунального господарства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231" w:type="dxa"/>
          </w:tcPr>
          <w:p w:rsidR="00357287" w:rsidRDefault="00D43B76" w:rsidP="0006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2F23" w:rsidRDefault="00422F23" w:rsidP="0006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2F23" w:rsidRDefault="00422F23" w:rsidP="0006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2F23" w:rsidRDefault="00422F23" w:rsidP="0006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2F23" w:rsidRDefault="00422F23" w:rsidP="0006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2F23" w:rsidRDefault="00422F23" w:rsidP="0006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2F23" w:rsidRDefault="00422F23" w:rsidP="0006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2F23" w:rsidRDefault="00422F23" w:rsidP="0006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2F23" w:rsidRDefault="00422F23" w:rsidP="00422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Щокварталу,</w:t>
            </w:r>
          </w:p>
          <w:p w:rsidR="00422F23" w:rsidRPr="001B2ADA" w:rsidRDefault="00422F23" w:rsidP="00422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10 числа місяця,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 настає за звітним</w:t>
            </w:r>
          </w:p>
        </w:tc>
      </w:tr>
      <w:tr w:rsidR="00422F23" w:rsidRPr="00422F23" w:rsidTr="004F4C66">
        <w:tc>
          <w:tcPr>
            <w:tcW w:w="814" w:type="dxa"/>
          </w:tcPr>
          <w:p w:rsidR="00422F23" w:rsidRDefault="009A513E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422F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50" w:type="dxa"/>
          </w:tcPr>
          <w:p w:rsidR="00422F23" w:rsidRPr="006F5A92" w:rsidRDefault="00422F23" w:rsidP="00F03C08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сталого проходження опалювального періоду 2025/2026 років та забезпечення своєчасних розрахунків за комунальні послуги та енергоносії у 2026 році забезпечити дотримання вимог статті 52 Закону України «Про Державний бюджет України на 2026 рік» у частині спрямування 4 відсотків додаткових надходжень до загального фонду 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громади, визначених абзацом другим цієї статті, які спрямовуються на </w:t>
            </w:r>
            <w:r w:rsidRPr="006F5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проведення розрахунків за електричну та теплову енергію, водопостачання, водовідведення, природний газ, інші енергоносії, які використовуються в процесі виробництва теплоенергії або іншого виду енергії, на підтримку підприємств з виробництва, транспортування, постачання теплової енергії, централізованого постачання холодної води та водовідведення</w:t>
            </w:r>
          </w:p>
        </w:tc>
        <w:tc>
          <w:tcPr>
            <w:tcW w:w="4253" w:type="dxa"/>
          </w:tcPr>
          <w:p w:rsidR="00422F23" w:rsidRPr="00183D35" w:rsidRDefault="00422F23" w:rsidP="00F03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</w:t>
            </w:r>
          </w:p>
        </w:tc>
        <w:tc>
          <w:tcPr>
            <w:tcW w:w="2231" w:type="dxa"/>
          </w:tcPr>
          <w:p w:rsidR="00422F23" w:rsidRDefault="00422F23" w:rsidP="00F0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422F23" w:rsidTr="004F4C66">
        <w:tc>
          <w:tcPr>
            <w:tcW w:w="814" w:type="dxa"/>
          </w:tcPr>
          <w:p w:rsidR="00257C7D" w:rsidRDefault="009A513E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50" w:type="dxa"/>
          </w:tcPr>
          <w:p w:rsidR="00257C7D" w:rsidRDefault="00257C7D" w:rsidP="00F03C08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Приділити особливу увагу здійсненню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орієнтованого підходу та провести гендерний аналіз бюджетних програм з метою недопущення визначення бюджетної програми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нейтральної, зосередивши увагу на ідентифікації потреб жінок, чоловіків та/або їх груп, викликів та проблем, з якими вони стикаються, особливо у воєнний час; визначенні гендерних аспектів, які можуть бути враховані під час бюджетного планування</w:t>
            </w:r>
          </w:p>
        </w:tc>
        <w:tc>
          <w:tcPr>
            <w:tcW w:w="4253" w:type="dxa"/>
          </w:tcPr>
          <w:p w:rsidR="00257C7D" w:rsidRPr="001B2ADA" w:rsidRDefault="00257C7D" w:rsidP="00F03C08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B2ADA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Головні розпорядники коштів  бюджету селищної територіальної громади</w:t>
            </w:r>
          </w:p>
          <w:p w:rsidR="00257C7D" w:rsidRPr="001B2ADA" w:rsidRDefault="00257C7D" w:rsidP="00F03C08">
            <w:pPr>
              <w:pStyle w:val="a3"/>
              <w:ind w:firstLine="0"/>
              <w:rPr>
                <w:rFonts w:ascii="Times New Roman" w:eastAsia="MS Mincho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257C7D" w:rsidRPr="00BC15FB" w:rsidRDefault="00257C7D" w:rsidP="00F0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720EFB" w:rsidTr="004F4C66">
        <w:tc>
          <w:tcPr>
            <w:tcW w:w="814" w:type="dxa"/>
          </w:tcPr>
          <w:p w:rsidR="00257C7D" w:rsidRDefault="00257C7D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50" w:type="dxa"/>
          </w:tcPr>
          <w:p w:rsidR="00257C7D" w:rsidRDefault="00257C7D" w:rsidP="00A20F42">
            <w:pPr>
              <w:spacing w:after="0" w:line="240" w:lineRule="auto"/>
              <w:ind w:firstLine="568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Проводити аналіз стану отримання та використання власних надходжень установами, які включено до мережі головного розпорядника коштів, </w:t>
            </w:r>
            <w:r w:rsidR="001D2B4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а напрямками, визначеними чинним законодавством. Надавати відповідну інформацію фінансовому відділу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селищної ради.</w:t>
            </w:r>
          </w:p>
          <w:p w:rsidR="00257C7D" w:rsidRPr="00183683" w:rsidRDefault="00257C7D" w:rsidP="00065720">
            <w:pPr>
              <w:spacing w:after="0" w:line="240" w:lineRule="auto"/>
              <w:ind w:firstLine="568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 метою забезпечення покращення надання послуг вжити організаційних заходів з активізації роботи установ щодо залучення додаткових позабюджетних коштів у 2026 році</w:t>
            </w:r>
          </w:p>
        </w:tc>
        <w:tc>
          <w:tcPr>
            <w:tcW w:w="4253" w:type="dxa"/>
          </w:tcPr>
          <w:p w:rsidR="00257C7D" w:rsidRPr="001B2ADA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B2ADA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Головні розпорядники коштів  бюджету селищної територіальної громади</w:t>
            </w:r>
          </w:p>
          <w:p w:rsidR="00257C7D" w:rsidRPr="001B2ADA" w:rsidRDefault="00257C7D" w:rsidP="00A20F42">
            <w:pPr>
              <w:pStyle w:val="a3"/>
              <w:ind w:firstLine="0"/>
              <w:rPr>
                <w:rFonts w:ascii="Times New Roman" w:eastAsia="MS Mincho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257C7D" w:rsidRPr="00BC15FB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A92387" w:rsidTr="004F4C66">
        <w:tc>
          <w:tcPr>
            <w:tcW w:w="814" w:type="dxa"/>
          </w:tcPr>
          <w:p w:rsidR="00257C7D" w:rsidRDefault="00257C7D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50" w:type="dxa"/>
          </w:tcPr>
          <w:p w:rsidR="00257C7D" w:rsidRDefault="001D2B48" w:rsidP="00A20F42">
            <w:pPr>
              <w:spacing w:after="0" w:line="240" w:lineRule="auto"/>
              <w:ind w:firstLine="568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Активізувати </w:t>
            </w:r>
            <w:r w:rsidR="00257C7D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роботу з впровадження дієвих заходів із залучення грантової підтримки та інших позабюджетних коштів для додаткового забезпечення розвитку закладів освіти, фізичної культури і спорту, культури і мистецтва, які включено до мережі головних розпорядників коштів, зокрема їх матеріально-технічної бази</w:t>
            </w:r>
          </w:p>
        </w:tc>
        <w:tc>
          <w:tcPr>
            <w:tcW w:w="4253" w:type="dxa"/>
          </w:tcPr>
          <w:p w:rsidR="00257C7D" w:rsidRPr="00B3427C" w:rsidRDefault="00257C7D" w:rsidP="00A20F4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B3427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Відділ освіти, молоді та спорту </w:t>
            </w:r>
            <w:proofErr w:type="spellStart"/>
            <w:r w:rsidRPr="00B3427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B3427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селищної ради;</w:t>
            </w:r>
          </w:p>
          <w:p w:rsidR="00257C7D" w:rsidRPr="00A92387" w:rsidRDefault="00257C7D" w:rsidP="00A20F42">
            <w:pPr>
              <w:pStyle w:val="a3"/>
              <w:ind w:firstLine="0"/>
              <w:rPr>
                <w:rFonts w:ascii="Times New Roman" w:eastAsia="MS Mincho" w:hAnsi="Times New Roman"/>
                <w:color w:val="auto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в</w:t>
            </w:r>
            <w:r w:rsidRPr="00B3427C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ідділ культури </w:t>
            </w:r>
            <w:proofErr w:type="spellStart"/>
            <w:r w:rsidRPr="00B3427C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Межівської</w:t>
            </w:r>
            <w:proofErr w:type="spellEnd"/>
            <w:r w:rsidRPr="00B3427C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231" w:type="dxa"/>
          </w:tcPr>
          <w:p w:rsidR="00257C7D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A92387" w:rsidTr="004F4C66">
        <w:tc>
          <w:tcPr>
            <w:tcW w:w="814" w:type="dxa"/>
          </w:tcPr>
          <w:p w:rsidR="00257C7D" w:rsidRDefault="00257C7D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0" w:type="dxa"/>
          </w:tcPr>
          <w:p w:rsidR="00257C7D" w:rsidRDefault="00257C7D" w:rsidP="00A20F42">
            <w:pPr>
              <w:spacing w:after="0" w:line="240" w:lineRule="auto"/>
              <w:ind w:firstLine="568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Провести аналіз діючої мережі бюджетних установ соціально-культурної сфери, які фінансуються з бюджету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громади, зокрема виробничих та мережевих показників діяльності, а також відповідності наявної мережі бюджетних установ вимогам для забезпечення необхідного рівня надання соціально-культурних послуг</w:t>
            </w:r>
          </w:p>
        </w:tc>
        <w:tc>
          <w:tcPr>
            <w:tcW w:w="4253" w:type="dxa"/>
          </w:tcPr>
          <w:p w:rsidR="00257C7D" w:rsidRPr="001B2ADA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B2ADA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Головні розпорядники коштів  бюджету селищної територіальної громади</w:t>
            </w:r>
          </w:p>
          <w:p w:rsidR="00257C7D" w:rsidRPr="00A92387" w:rsidRDefault="00257C7D" w:rsidP="00A20F42">
            <w:pPr>
              <w:pStyle w:val="a3"/>
              <w:ind w:firstLine="0"/>
              <w:rPr>
                <w:rFonts w:ascii="Times New Roman" w:eastAsia="MS Mincho" w:hAnsi="Times New Roman"/>
                <w:color w:val="auto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231" w:type="dxa"/>
          </w:tcPr>
          <w:p w:rsidR="00257C7D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01 вересня </w:t>
            </w:r>
          </w:p>
          <w:p w:rsidR="00257C7D" w:rsidRDefault="00257C7D" w:rsidP="0006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року</w:t>
            </w:r>
          </w:p>
        </w:tc>
      </w:tr>
      <w:tr w:rsidR="00EB4BF3" w:rsidRPr="00A92387" w:rsidTr="004F4C66">
        <w:tc>
          <w:tcPr>
            <w:tcW w:w="814" w:type="dxa"/>
          </w:tcPr>
          <w:p w:rsidR="00EB4BF3" w:rsidRDefault="009A513E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550" w:type="dxa"/>
          </w:tcPr>
          <w:p w:rsidR="00EB4BF3" w:rsidRDefault="00EB4BF3" w:rsidP="00A20F42">
            <w:pPr>
              <w:spacing w:after="0" w:line="240" w:lineRule="auto"/>
              <w:ind w:firstLine="568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Організувати проведення роботи з покращення матеріально-технічної бази закладів охорони здоров’я шляхом надання фінансової підтримки за рахунок бюджетних коштів для розширення надання послуг за програмою державних гарантій медичного обслуговування населення</w:t>
            </w:r>
          </w:p>
        </w:tc>
        <w:tc>
          <w:tcPr>
            <w:tcW w:w="4253" w:type="dxa"/>
          </w:tcPr>
          <w:p w:rsidR="00EB4BF3" w:rsidRDefault="00EB4BF3" w:rsidP="00EB4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ради;</w:t>
            </w:r>
          </w:p>
          <w:p w:rsidR="00EB4BF3" w:rsidRDefault="00EB4BF3" w:rsidP="00EB4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економіки, планування та інвестиційної діяльності виконавчого комітету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ради;</w:t>
            </w:r>
          </w:p>
          <w:p w:rsidR="00EB4BF3" w:rsidRDefault="00EB4BF3" w:rsidP="00EB4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«Центральна 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арня»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ради»;</w:t>
            </w:r>
          </w:p>
          <w:p w:rsidR="00EB4BF3" w:rsidRPr="00EB4BF3" w:rsidRDefault="00EB4BF3" w:rsidP="00EB4BF3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B4BF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комунальне некомерційне підприємство «Центр первинної медико-санітарної допомоги» </w:t>
            </w:r>
            <w:proofErr w:type="spellStart"/>
            <w:r w:rsidRPr="00EB4BF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Межівської</w:t>
            </w:r>
            <w:proofErr w:type="spellEnd"/>
            <w:r w:rsidRPr="00EB4BF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селищної ради»</w:t>
            </w:r>
          </w:p>
        </w:tc>
        <w:tc>
          <w:tcPr>
            <w:tcW w:w="2231" w:type="dxa"/>
          </w:tcPr>
          <w:p w:rsidR="00EB4BF3" w:rsidRDefault="00EB4BF3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7B028F" w:rsidTr="004F4C66">
        <w:tc>
          <w:tcPr>
            <w:tcW w:w="814" w:type="dxa"/>
          </w:tcPr>
          <w:p w:rsidR="00257C7D" w:rsidRPr="00720EFB" w:rsidRDefault="009A513E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550" w:type="dxa"/>
          </w:tcPr>
          <w:p w:rsidR="00257C7D" w:rsidRPr="004F550C" w:rsidRDefault="00EB4BF3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пріоритетність медичних послуг відповідно до викликів воєнного періоду, зосередивши особливу увагу на розвитку реабілітації, лікуванні бойової травми, послуг ментального здоров’я</w:t>
            </w:r>
          </w:p>
        </w:tc>
        <w:tc>
          <w:tcPr>
            <w:tcW w:w="4253" w:type="dxa"/>
          </w:tcPr>
          <w:p w:rsidR="00257C7D" w:rsidRDefault="00257C7D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ради;</w:t>
            </w:r>
          </w:p>
          <w:p w:rsidR="00257C7D" w:rsidRDefault="00257C7D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економіки, планування та інвестиційної діяльності виконавчого комітету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ради;</w:t>
            </w:r>
          </w:p>
          <w:p w:rsidR="00257C7D" w:rsidRDefault="00257C7D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«Центральна 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арня»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ради»;</w:t>
            </w:r>
          </w:p>
          <w:p w:rsidR="00257C7D" w:rsidRPr="00183D35" w:rsidRDefault="00257C7D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«Центр первинної медико-санітарної допомоги»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31" w:type="dxa"/>
          </w:tcPr>
          <w:p w:rsidR="00257C7D" w:rsidRPr="00183D35" w:rsidRDefault="00EB4BF3" w:rsidP="00065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</w:tr>
      <w:tr w:rsidR="00257C7D" w:rsidRPr="007B028F" w:rsidTr="004F4C66">
        <w:tc>
          <w:tcPr>
            <w:tcW w:w="814" w:type="dxa"/>
          </w:tcPr>
          <w:p w:rsidR="00257C7D" w:rsidRPr="001D3940" w:rsidRDefault="009A513E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7550" w:type="dxa"/>
          </w:tcPr>
          <w:p w:rsidR="00257C7D" w:rsidRPr="001D3940" w:rsidRDefault="00257C7D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аналізу укладених населенням декларацій з лікарями первинної медичної допомоги комунальних некомерційних підприємств</w:t>
            </w:r>
            <w:r w:rsidRPr="001D3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940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1D3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940">
              <w:rPr>
                <w:rFonts w:ascii="Times New Roman" w:hAnsi="Times New Roman" w:cs="Times New Roman"/>
                <w:sz w:val="24"/>
                <w:szCs w:val="24"/>
              </w:rPr>
              <w:t>здоро</w:t>
            </w:r>
            <w:r w:rsidRPr="001D3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в’я</w:t>
            </w:r>
            <w:proofErr w:type="spellEnd"/>
            <w:r w:rsidRPr="001D3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 продовжити роботу щодо залучення населення, у тому числі внутрішньо переміщених осіб, до укладання відповідних декларацій в зазначених закладах</w:t>
            </w:r>
          </w:p>
        </w:tc>
        <w:tc>
          <w:tcPr>
            <w:tcW w:w="4253" w:type="dxa"/>
          </w:tcPr>
          <w:p w:rsidR="00257C7D" w:rsidRPr="001D3940" w:rsidRDefault="00257C7D" w:rsidP="00A20F42">
            <w:pPr>
              <w:pStyle w:val="a3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D394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1D394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Межівської</w:t>
            </w:r>
            <w:proofErr w:type="spellEnd"/>
            <w:r w:rsidRPr="001D394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селищної ради;</w:t>
            </w:r>
          </w:p>
          <w:p w:rsidR="00257C7D" w:rsidRPr="001D3940" w:rsidRDefault="00257C7D" w:rsidP="00A20F42">
            <w:pPr>
              <w:pStyle w:val="a3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D394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відділ економіки, планування та інвестиційної діяльності виконавчого комітету  </w:t>
            </w:r>
            <w:proofErr w:type="spellStart"/>
            <w:r w:rsidRPr="001D394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Межівської</w:t>
            </w:r>
            <w:proofErr w:type="spellEnd"/>
            <w:r w:rsidRPr="001D394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селищної ради;</w:t>
            </w:r>
          </w:p>
          <w:p w:rsidR="00257C7D" w:rsidRPr="001D3940" w:rsidRDefault="00257C7D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некомерційне підприємство «Центральна лікарня» </w:t>
            </w:r>
            <w:proofErr w:type="spellStart"/>
            <w:r w:rsidRPr="001D3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D3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ради»;</w:t>
            </w:r>
          </w:p>
          <w:p w:rsidR="00257C7D" w:rsidRPr="001D3940" w:rsidRDefault="00257C7D" w:rsidP="00A20F42">
            <w:pPr>
              <w:pStyle w:val="a3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D394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комунальне некомерційне підприємство «Центр первинної медико-санітарної допомоги» </w:t>
            </w:r>
            <w:proofErr w:type="spellStart"/>
            <w:r w:rsidRPr="001D394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Межівської</w:t>
            </w:r>
            <w:proofErr w:type="spellEnd"/>
            <w:r w:rsidRPr="001D394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селищної ради»;</w:t>
            </w:r>
          </w:p>
          <w:p w:rsidR="00257C7D" w:rsidRPr="001D3940" w:rsidRDefault="00257C7D" w:rsidP="00A20F42">
            <w:pPr>
              <w:pStyle w:val="a3"/>
              <w:ind w:firstLine="0"/>
              <w:rPr>
                <w:rFonts w:ascii="Times New Roman" w:eastAsia="MS Mincho" w:hAnsi="Times New Roman"/>
                <w:color w:val="auto"/>
                <w:sz w:val="24"/>
                <w:szCs w:val="24"/>
                <w:lang w:val="uk-UA"/>
              </w:rPr>
            </w:pPr>
            <w:r w:rsidRPr="001D394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старости </w:t>
            </w:r>
          </w:p>
        </w:tc>
        <w:tc>
          <w:tcPr>
            <w:tcW w:w="2231" w:type="dxa"/>
          </w:tcPr>
          <w:p w:rsidR="00257C7D" w:rsidRPr="001D3940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EB4BF3" w:rsidRPr="00EB4BF3" w:rsidTr="004F4C66">
        <w:tc>
          <w:tcPr>
            <w:tcW w:w="814" w:type="dxa"/>
          </w:tcPr>
          <w:p w:rsidR="00EB4BF3" w:rsidRPr="001D3940" w:rsidRDefault="009A513E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550" w:type="dxa"/>
          </w:tcPr>
          <w:p w:rsidR="00EB4BF3" w:rsidRPr="001D3940" w:rsidRDefault="00EB4BF3" w:rsidP="00CB23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ефективне та раціональне використання коштів субвенції з обласного бюджету </w:t>
            </w:r>
            <w:r w:rsidR="00CB2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бюджету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територіальної громади на медичне обслуговування осіб, які постраждали внаслідок Чорнобильської катастрофи</w:t>
            </w:r>
          </w:p>
        </w:tc>
        <w:tc>
          <w:tcPr>
            <w:tcW w:w="4253" w:type="dxa"/>
          </w:tcPr>
          <w:p w:rsidR="00EB4BF3" w:rsidRPr="001D3940" w:rsidRDefault="00644AC7" w:rsidP="00A20F42">
            <w:pPr>
              <w:pStyle w:val="a3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Відділ з питань соціального захисту населення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2231" w:type="dxa"/>
          </w:tcPr>
          <w:p w:rsidR="00EB4BF3" w:rsidRPr="001D3940" w:rsidRDefault="00644AC7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1D3940" w:rsidTr="004F4C66">
        <w:tc>
          <w:tcPr>
            <w:tcW w:w="814" w:type="dxa"/>
          </w:tcPr>
          <w:p w:rsidR="00257C7D" w:rsidRPr="001D3940" w:rsidRDefault="00257C7D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50" w:type="dxa"/>
          </w:tcPr>
          <w:p w:rsidR="00257C7D" w:rsidRDefault="00257C7D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аналіз та упорядкування програм місцевого значення з метою оцінки їх ефективності, результативності та економічної доцільно</w:t>
            </w:r>
            <w:r w:rsidR="00644A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 відповідних витрат бюджету.</w:t>
            </w:r>
          </w:p>
          <w:p w:rsidR="00257C7D" w:rsidRPr="001D3940" w:rsidRDefault="00644AC7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абезпечити фінансування найбільш важливих та соціально необхідних заходів, у першу чергу тих, що спрямовані на захист суверенітету та незалежності України, військово-патріотичного виховання, надання допомоги найбільш вразливим верствам населення, забезпечення поліпшення регіональної політики щодо 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надання соціальних послуг, державних гарантій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4253" w:type="dxa"/>
          </w:tcPr>
          <w:p w:rsidR="00257C7D" w:rsidRPr="001B2ADA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B2ADA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Головні розпорядники коштів  бюджету селищної територіальної громади</w:t>
            </w:r>
          </w:p>
          <w:p w:rsidR="00257C7D" w:rsidRPr="001D3940" w:rsidRDefault="00257C7D" w:rsidP="00A20F42">
            <w:pPr>
              <w:pStyle w:val="a3"/>
              <w:ind w:firstLine="0"/>
              <w:rPr>
                <w:rFonts w:ascii="Times New Roman" w:eastAsia="MS Mincho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257C7D" w:rsidRPr="001D3940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1D3940" w:rsidTr="004F4C66">
        <w:tc>
          <w:tcPr>
            <w:tcW w:w="814" w:type="dxa"/>
          </w:tcPr>
          <w:p w:rsidR="00257C7D" w:rsidRPr="00720EFB" w:rsidRDefault="00257C7D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50" w:type="dxa"/>
          </w:tcPr>
          <w:p w:rsidR="00257C7D" w:rsidRDefault="00257C7D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D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статей 22 та 26 Бюджетного кодексу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</w:t>
            </w:r>
            <w:r w:rsidRPr="002D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метою забезпечення ефективного, економного та раціонального використання коштів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забезпечити дієвий контроль за</w:t>
            </w:r>
            <w:r w:rsidRPr="002D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57C7D" w:rsidRDefault="00257C7D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повнотою надходжень, взяттям бюджетних зобов’язань розпорядниками (одержувачами) бюджетних коштів нижчого рівня і витрачанням ними бюджетних коштів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57C7D" w:rsidRDefault="00257C7D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належним виконанням договірних зобов’язань з боку проектних і підрядних організацій та посилити внутрішній контроль на стадії підписання актів приймання виконаних будівельних робіт.</w:t>
            </w:r>
          </w:p>
          <w:p w:rsidR="00257C7D" w:rsidRPr="002D544B" w:rsidRDefault="00257C7D" w:rsidP="00A20F42">
            <w:pPr>
              <w:spacing w:after="0" w:line="240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Надавати до фінансового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інформацію щодо результатів проведеного внутрішнього фінансового контролю</w:t>
            </w:r>
          </w:p>
        </w:tc>
        <w:tc>
          <w:tcPr>
            <w:tcW w:w="4253" w:type="dxa"/>
          </w:tcPr>
          <w:p w:rsidR="00257C7D" w:rsidRPr="001B2ADA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B2ADA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Головні розпорядники коштів бюджету селищної територіальної громади</w:t>
            </w:r>
          </w:p>
          <w:p w:rsidR="00257C7D" w:rsidRPr="00183D35" w:rsidRDefault="00257C7D" w:rsidP="00A20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257C7D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  <w:r w:rsidR="00644A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одночасно з надання пропозицій на фінансування</w:t>
            </w:r>
          </w:p>
        </w:tc>
      </w:tr>
      <w:tr w:rsidR="00257C7D" w:rsidRPr="007B028F" w:rsidTr="004F4C66">
        <w:tc>
          <w:tcPr>
            <w:tcW w:w="814" w:type="dxa"/>
          </w:tcPr>
          <w:p w:rsidR="00257C7D" w:rsidRPr="00183D35" w:rsidRDefault="00257C7D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50" w:type="dxa"/>
          </w:tcPr>
          <w:p w:rsidR="00257C7D" w:rsidRPr="00183D35" w:rsidRDefault="00257C7D" w:rsidP="00A20F42">
            <w:pPr>
              <w:pStyle w:val="2"/>
              <w:ind w:firstLine="50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цільове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ефективне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коштів місцевих фондів охорони навколишнього природного середовища з дотриманням вимог постанови Кабінету Міністрів України від 17 вересня 1996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№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1147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переліку видів діяльності, що належать до природоохоронних заходів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(із змінами)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пунктів 22</w:t>
            </w:r>
            <w:r w:rsidRPr="004452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22</w:t>
            </w:r>
            <w:r w:rsidRPr="004452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Бюджетного кодексу України</w:t>
            </w:r>
          </w:p>
        </w:tc>
        <w:tc>
          <w:tcPr>
            <w:tcW w:w="4253" w:type="dxa"/>
          </w:tcPr>
          <w:p w:rsidR="00257C7D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будівництва, архітектури, благоустрою та житлово-комунального господарства </w:t>
            </w:r>
            <w:proofErr w:type="spellStart"/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 селищної ради;</w:t>
            </w:r>
          </w:p>
          <w:p w:rsidR="00257C7D" w:rsidRPr="00183D35" w:rsidRDefault="00257C7D" w:rsidP="00A20F42">
            <w:pPr>
              <w:pStyle w:val="a3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старости</w:t>
            </w:r>
          </w:p>
        </w:tc>
        <w:tc>
          <w:tcPr>
            <w:tcW w:w="2231" w:type="dxa"/>
          </w:tcPr>
          <w:p w:rsidR="00257C7D" w:rsidRPr="00183D35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7B028F" w:rsidTr="004F4C66">
        <w:tc>
          <w:tcPr>
            <w:tcW w:w="814" w:type="dxa"/>
          </w:tcPr>
          <w:p w:rsidR="00257C7D" w:rsidRPr="00183D35" w:rsidRDefault="00257C7D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50" w:type="dxa"/>
          </w:tcPr>
          <w:p w:rsidR="00257C7D" w:rsidRPr="00183D35" w:rsidRDefault="00257C7D" w:rsidP="00A20F42">
            <w:pPr>
              <w:pStyle w:val="2"/>
              <w:ind w:firstLine="50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повне та цільове використання коштів, що надходять у порядку відшкодування втрат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лісогосподарського виробництва, з дотримання вимог статті 209 Земельного кодексу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пунктів 22</w:t>
            </w:r>
            <w:r w:rsidRPr="004452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22</w:t>
            </w:r>
            <w:r w:rsidRPr="004452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Бюджетного кодексу України</w:t>
            </w:r>
          </w:p>
        </w:tc>
        <w:tc>
          <w:tcPr>
            <w:tcW w:w="4253" w:type="dxa"/>
          </w:tcPr>
          <w:p w:rsidR="00257C7D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будівництва, архітектури, благоустрою та житлово-комунального господарства </w:t>
            </w:r>
            <w:proofErr w:type="spellStart"/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 селищної ради;</w:t>
            </w:r>
          </w:p>
          <w:p w:rsidR="00257C7D" w:rsidRPr="00183D35" w:rsidRDefault="00257C7D" w:rsidP="00A20F42">
            <w:pPr>
              <w:pStyle w:val="a3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старости</w:t>
            </w:r>
          </w:p>
        </w:tc>
        <w:tc>
          <w:tcPr>
            <w:tcW w:w="2231" w:type="dxa"/>
          </w:tcPr>
          <w:p w:rsidR="00257C7D" w:rsidRPr="00183D35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5850F8" w:rsidTr="004F4C66">
        <w:tc>
          <w:tcPr>
            <w:tcW w:w="814" w:type="dxa"/>
          </w:tcPr>
          <w:p w:rsidR="00257C7D" w:rsidRPr="00183D35" w:rsidRDefault="00257C7D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50" w:type="dxa"/>
          </w:tcPr>
          <w:p w:rsidR="00257C7D" w:rsidRDefault="00257C7D" w:rsidP="00A20F42">
            <w:pPr>
              <w:pStyle w:val="2"/>
              <w:ind w:firstLine="5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забезпечення належного управління бюджетними коштами при підготовці пропозицій щодо уточнення показників 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 керуватися пріоритетами, визначеними селищною </w:t>
            </w:r>
            <w:r w:rsidR="00CB2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Програмою </w:t>
            </w:r>
            <w:r w:rsidRPr="00F6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соціально-економічного та культурного розвитку </w:t>
            </w:r>
            <w:proofErr w:type="spellStart"/>
            <w:r w:rsidRPr="00F6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F6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</w:t>
            </w:r>
            <w:r w:rsidRPr="00F6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57C7D" w:rsidRDefault="00257C7D" w:rsidP="00644AC7">
            <w:pPr>
              <w:pStyle w:val="2"/>
              <w:ind w:firstLine="5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44A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розподілі вільних залишків коштів бюджету </w:t>
            </w:r>
            <w:proofErr w:type="spellStart"/>
            <w:r w:rsidR="00644A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="00644A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 (крім субвенцій з інших бюджетів) та залишків коштів бюджету розвитку (крім субвенцій з інших бюджетів), які утворилися на кінець 2025 року, забезпечити дотримання вимог пункту 22</w:t>
            </w:r>
            <w:r w:rsidR="00080B97" w:rsidRPr="004452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8</w:t>
            </w:r>
            <w:r w:rsidR="00080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Бюджетного кодексу України.</w:t>
            </w:r>
          </w:p>
          <w:p w:rsidR="00080B97" w:rsidRPr="00183D35" w:rsidRDefault="00080B97" w:rsidP="00080B97">
            <w:pPr>
              <w:pStyle w:val="2"/>
              <w:ind w:firstLine="5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передачі коштів із спеціального фонду 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 до загального фонду бюджету враховувати вимоги пункту 22</w:t>
            </w:r>
            <w:r w:rsidRPr="004452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Бюджетного кодексу України</w:t>
            </w:r>
          </w:p>
        </w:tc>
        <w:tc>
          <w:tcPr>
            <w:tcW w:w="4253" w:type="dxa"/>
          </w:tcPr>
          <w:p w:rsidR="00257C7D" w:rsidRPr="001B2ADA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B2ADA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Головні розпорядники коштів  бюджету селищної територіальної громади</w:t>
            </w:r>
          </w:p>
          <w:p w:rsidR="00257C7D" w:rsidRPr="00183D35" w:rsidRDefault="00257C7D" w:rsidP="00A20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257C7D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7B028F" w:rsidTr="004F4C66">
        <w:tc>
          <w:tcPr>
            <w:tcW w:w="814" w:type="dxa"/>
          </w:tcPr>
          <w:p w:rsidR="00257C7D" w:rsidRPr="00183D35" w:rsidRDefault="00257C7D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50" w:type="dxa"/>
          </w:tcPr>
          <w:p w:rsidR="00257C7D" w:rsidRPr="00183D35" w:rsidRDefault="00257C7D" w:rsidP="00A20F42">
            <w:pPr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Забезпечити:</w:t>
            </w:r>
          </w:p>
          <w:p w:rsidR="00257C7D" w:rsidRPr="00183D35" w:rsidRDefault="00257C7D" w:rsidP="00A20F42">
            <w:pPr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підготовку, затвердження паспортів бюджетних програм та внесення відповідно до чинного законодавства змін до них на підставі інформації, наведеної у бюджетному запиті головного розпорядника коштів,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бюджетних призначень, установлених рішенням про бюджет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громади, порядків використання бюджетних коштів, керуючись цілями державної політики у відповідній сфері діяльності, на досягнення яких спрямована реалізація бюджетної програми;</w:t>
            </w:r>
          </w:p>
          <w:p w:rsidR="00257C7D" w:rsidRPr="00183D35" w:rsidRDefault="00257C7D" w:rsidP="00A20F42">
            <w:pPr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визначених результативних показників у бюджетних програмах офіційній державній статистичній, фінансовій та іншій звітності, даним бухгалтерського, статистичного та внутрішньо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господарського (управлінського) обліку</w:t>
            </w:r>
          </w:p>
        </w:tc>
        <w:tc>
          <w:tcPr>
            <w:tcW w:w="4253" w:type="dxa"/>
          </w:tcPr>
          <w:p w:rsidR="00257C7D" w:rsidRPr="00183D35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Головні розпорядники коштів бюджету </w:t>
            </w:r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селищної </w:t>
            </w: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територіальної громади</w:t>
            </w:r>
          </w:p>
          <w:p w:rsidR="00257C7D" w:rsidRPr="00183D35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1" w:type="dxa"/>
          </w:tcPr>
          <w:p w:rsidR="00257C7D" w:rsidRPr="00183D35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7B028F" w:rsidTr="004F4C66">
        <w:tc>
          <w:tcPr>
            <w:tcW w:w="814" w:type="dxa"/>
          </w:tcPr>
          <w:p w:rsidR="00257C7D" w:rsidRPr="00183D35" w:rsidRDefault="00257C7D" w:rsidP="009A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50" w:type="dxa"/>
          </w:tcPr>
          <w:p w:rsidR="00080B97" w:rsidRDefault="00257C7D" w:rsidP="00A20F42">
            <w:pPr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закупівлі товарів, робіт та послуг відповідно до Закону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публічні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080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постанови Кабінету Міністрів України від 12 жовтня 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часу в Україні та </w:t>
            </w:r>
            <w:r w:rsidR="00080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90 днів з дня його припинення або скасування»,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обов’язковим дотриманням принципів публічності закупівель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80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зокрема проводити у передбачених чинним законодавством випадках відкриті торги з особливостями та/або шляхом використання електронного каталогу для закупівлі товару.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57C7D" w:rsidRDefault="00257C7D" w:rsidP="00A20F42">
            <w:pPr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прозорість обґрунтування очікуваної вартості предмета закупівлі, розміру бюджетного призначення, технічних та якісних характеристик предмета закупівлі.</w:t>
            </w:r>
          </w:p>
          <w:p w:rsidR="00257C7D" w:rsidRPr="00183D35" w:rsidRDefault="00257C7D" w:rsidP="00080B97">
            <w:pPr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Звернути увагу та застосовувати в роботі додатковий функціонал, створений для замовника у системі 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</w:t>
            </w:r>
            <w:proofErr w:type="spellEnd"/>
            <w:r w:rsidR="00EF3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 рахунок якого є можливість опублікувати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додаткову інформацію про потребу, дати обґрунтування або власну позицію щодо необхідності такої закупівлі </w:t>
            </w:r>
          </w:p>
        </w:tc>
        <w:tc>
          <w:tcPr>
            <w:tcW w:w="4253" w:type="dxa"/>
          </w:tcPr>
          <w:p w:rsidR="00257C7D" w:rsidRPr="00183D35" w:rsidRDefault="00257C7D" w:rsidP="00A20F42">
            <w:pPr>
              <w:pStyle w:val="a3"/>
              <w:ind w:firstLine="0"/>
              <w:rPr>
                <w:rFonts w:ascii="Times New Roman" w:eastAsia="MS Mincho" w:hAnsi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Головні розпорядники коштів бюджету </w:t>
            </w:r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селищної територіальної громади;</w:t>
            </w:r>
          </w:p>
          <w:p w:rsidR="00257C7D" w:rsidRPr="00183D35" w:rsidRDefault="00257C7D" w:rsidP="00A20F42">
            <w:pPr>
              <w:pStyle w:val="a3"/>
              <w:ind w:firstLine="0"/>
              <w:rPr>
                <w:rFonts w:ascii="Times New Roman" w:eastAsia="MS Mincho" w:hAnsi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керівники підприємств, установ, організацій, що належать </w:t>
            </w:r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до </w:t>
            </w: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комунальної  власності територіальної </w:t>
            </w: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громади (за згодою)</w:t>
            </w:r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1" w:type="dxa"/>
          </w:tcPr>
          <w:p w:rsidR="00257C7D" w:rsidRPr="00183D35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</w:tr>
      <w:tr w:rsidR="00257C7D" w:rsidRPr="007B028F" w:rsidTr="004F4C66">
        <w:tc>
          <w:tcPr>
            <w:tcW w:w="814" w:type="dxa"/>
          </w:tcPr>
          <w:p w:rsidR="00257C7D" w:rsidRPr="00183D35" w:rsidRDefault="009A513E" w:rsidP="004F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7550" w:type="dxa"/>
          </w:tcPr>
          <w:p w:rsidR="00257C7D" w:rsidRPr="00183D35" w:rsidRDefault="00257C7D" w:rsidP="00A20F42">
            <w:pPr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на базі електронної системи публічних закупівель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моніторинг підготовки та аналіз стану здійснених бюджетними установами – розпорядниками бюджетних коштів нижчого рівня – закупівель товарів, робіт та послуг за кошти бюджету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селищної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громади.</w:t>
            </w:r>
            <w:r w:rsidRPr="00183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Звернути особливу увагу щодо відповідності здійснених закупівел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меті діяльності таких установ.</w:t>
            </w:r>
          </w:p>
          <w:p w:rsidR="00257C7D" w:rsidRPr="00183D35" w:rsidRDefault="00257C7D" w:rsidP="00A20F42">
            <w:pPr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Інформацію про результати аналізу надавати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відділу економіки, планування та інвестиційної діяльності виконавчого комітету </w:t>
            </w:r>
            <w:proofErr w:type="spellStart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щокварталу, до 10 числа місяця, наступного за звітним кварталом</w:t>
            </w:r>
          </w:p>
        </w:tc>
        <w:tc>
          <w:tcPr>
            <w:tcW w:w="4253" w:type="dxa"/>
          </w:tcPr>
          <w:p w:rsidR="00257C7D" w:rsidRPr="00183D35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Головні розпорядники коштів бюджету </w:t>
            </w:r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селищної </w:t>
            </w: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2231" w:type="dxa"/>
          </w:tcPr>
          <w:p w:rsidR="00257C7D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257C7D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7C7D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7C7D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7C7D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7C7D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Щокварталу, </w:t>
            </w:r>
          </w:p>
          <w:p w:rsidR="00257C7D" w:rsidRPr="00183D35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10 числа </w:t>
            </w:r>
            <w:r w:rsidR="006727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місяця, що настає за звітним</w:t>
            </w:r>
          </w:p>
        </w:tc>
      </w:tr>
      <w:tr w:rsidR="00257C7D" w:rsidRPr="007B028F" w:rsidTr="004F4C66">
        <w:tc>
          <w:tcPr>
            <w:tcW w:w="814" w:type="dxa"/>
          </w:tcPr>
          <w:p w:rsidR="00257C7D" w:rsidRPr="009A513E" w:rsidRDefault="009A513E" w:rsidP="004F4C66">
            <w:pPr>
              <w:tabs>
                <w:tab w:val="center" w:pos="299"/>
                <w:tab w:val="center" w:pos="3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550" w:type="dxa"/>
          </w:tcPr>
          <w:p w:rsidR="00257C7D" w:rsidRPr="009A513E" w:rsidRDefault="00257C7D" w:rsidP="00A20F42">
            <w:pPr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надання до фінансового відділу </w:t>
            </w:r>
            <w:proofErr w:type="spellStart"/>
            <w:r w:rsidRP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звітів про виконання бюджету </w:t>
            </w:r>
            <w:proofErr w:type="spellStart"/>
            <w:r w:rsidRP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 w:rsidRP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територіальної громади разом з пояснювальною запискою щодо причин не освоєння планових призначень на відповідний бюджетний період та інформації стосовно проведення організаційних заходів відповідно до затверджених селищних програм (інформацію надавати згідно з додатком до цього плану) з</w:t>
            </w:r>
            <w:r w:rsidRPr="009A51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обов’язковим наведенням причин непогашення простроченої кредиторської заборгованості, яка виникла </w:t>
            </w:r>
            <w:r w:rsidRP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 минулі періоди.</w:t>
            </w:r>
          </w:p>
          <w:p w:rsidR="00257C7D" w:rsidRDefault="00672738" w:rsidP="00A20F42">
            <w:pPr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наявності кредиторської заборгованості на звітну дату пояснити причини її виникнення</w:t>
            </w:r>
          </w:p>
          <w:p w:rsidR="00C837C7" w:rsidRPr="00C837C7" w:rsidRDefault="00C837C7" w:rsidP="00A20F42">
            <w:pPr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253" w:type="dxa"/>
          </w:tcPr>
          <w:p w:rsidR="00257C7D" w:rsidRPr="009D3077" w:rsidRDefault="00257C7D" w:rsidP="00A2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07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lastRenderedPageBreak/>
              <w:t>Головні розпорядники/ розпорядники нижчого рівня/одержувачі коштів бюджету селищної територіальної громади</w:t>
            </w:r>
          </w:p>
        </w:tc>
        <w:tc>
          <w:tcPr>
            <w:tcW w:w="2231" w:type="dxa"/>
          </w:tcPr>
          <w:p w:rsidR="00672738" w:rsidRDefault="00672738" w:rsidP="0067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Щокварталу, </w:t>
            </w:r>
          </w:p>
          <w:p w:rsidR="00257C7D" w:rsidRPr="009D3077" w:rsidRDefault="00672738" w:rsidP="0067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10 числа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місяця, що настає за звітним</w:t>
            </w:r>
            <w:r w:rsidRPr="009D3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57C7D" w:rsidRPr="007B028F" w:rsidTr="004F4C66">
        <w:tc>
          <w:tcPr>
            <w:tcW w:w="814" w:type="dxa"/>
          </w:tcPr>
          <w:p w:rsidR="00257C7D" w:rsidRPr="00183D35" w:rsidRDefault="00257C7D" w:rsidP="004C5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="004C5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550" w:type="dxa"/>
          </w:tcPr>
          <w:p w:rsidR="00257C7D" w:rsidRDefault="003E4C56" w:rsidP="001571D1">
            <w:pPr>
              <w:pStyle w:val="2"/>
              <w:spacing w:before="80"/>
              <w:ind w:firstLine="5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частини третьої статті 26 Бюджетного кодексу України з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абезпечити у своїй діяльності, а також на підприємствах, установах, організаціях, які включено до мережі головного розпорядника коштів,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функціонування</w:t>
            </w:r>
            <w:r w:rsidR="00257C7D"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внутрішнього контролю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комплексу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ґрунтуються на управлінській відповідальності та підзвітності і застосовуються керівником для забезпечення дотримання законності та ефективності використання бюджетних коштів, досягнення результатів відповідно до встановленої мети, завдань, планів і вимог щодо діяльності розпорядника бюджетних коштів</w:t>
            </w:r>
          </w:p>
          <w:p w:rsidR="00C837C7" w:rsidRPr="00C837C7" w:rsidRDefault="00C837C7" w:rsidP="003E4C56">
            <w:pPr>
              <w:pStyle w:val="2"/>
              <w:ind w:firstLine="568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253" w:type="dxa"/>
          </w:tcPr>
          <w:p w:rsidR="00257C7D" w:rsidRPr="00183D35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Головні розпорядники коштів бюджету </w:t>
            </w:r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селищної </w:t>
            </w: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2231" w:type="dxa"/>
          </w:tcPr>
          <w:p w:rsidR="00257C7D" w:rsidRPr="00183D35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7B028F" w:rsidTr="004F4C66">
        <w:tc>
          <w:tcPr>
            <w:tcW w:w="814" w:type="dxa"/>
          </w:tcPr>
          <w:p w:rsidR="00257C7D" w:rsidRPr="00183D35" w:rsidRDefault="00257C7D" w:rsidP="004C5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C5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50" w:type="dxa"/>
          </w:tcPr>
          <w:p w:rsidR="00257C7D" w:rsidRDefault="00CE3EF0" w:rsidP="001571D1">
            <w:pPr>
              <w:pStyle w:val="2"/>
              <w:spacing w:before="80"/>
              <w:ind w:firstLine="5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Тримати на постійному контролі питання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запобігання фактам  порушень </w:t>
            </w:r>
            <w:r w:rsidR="00257C7D"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фінансово-бюджетної дисципліни розпорядник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="00257C7D"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одержувач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="00257C7D"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бюджетних коштів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використовуючи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принципи та елементи системи внутрішнього контролю, зокрема управління ризиками, реагування на відхилення тощо відповідно вимог Основних засад функціонування внутрішнього контролю у розпорядників бюджетних коштів, затверджених постановою Кабінету Міністрів України від 12 грудня 2018 року № 1062 (із змінами)</w:t>
            </w:r>
            <w:r w:rsidR="00257C7D"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837C7" w:rsidRPr="00C837C7" w:rsidRDefault="00C837C7" w:rsidP="00CE3EF0">
            <w:pPr>
              <w:pStyle w:val="2"/>
              <w:ind w:firstLine="568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253" w:type="dxa"/>
          </w:tcPr>
          <w:p w:rsidR="00257C7D" w:rsidRPr="00183D35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Головні розпорядники коштів бюджету</w:t>
            </w:r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 селищної</w:t>
            </w: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2231" w:type="dxa"/>
          </w:tcPr>
          <w:p w:rsidR="00257C7D" w:rsidRPr="00183D35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57C7D" w:rsidRPr="00183D35" w:rsidTr="004F4C66">
        <w:tc>
          <w:tcPr>
            <w:tcW w:w="814" w:type="dxa"/>
          </w:tcPr>
          <w:p w:rsidR="00257C7D" w:rsidRPr="00183D35" w:rsidRDefault="00257C7D" w:rsidP="004C5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C5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50" w:type="dxa"/>
          </w:tcPr>
          <w:p w:rsidR="00257C7D" w:rsidRDefault="00A065A4" w:rsidP="00F2150C">
            <w:pPr>
              <w:pStyle w:val="2"/>
              <w:ind w:firstLine="50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належне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реагування на рекомендації, пропозиції та вимоги, надані </w:t>
            </w:r>
            <w:r w:rsidR="00257C7D"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Східним офісом </w:t>
            </w:r>
            <w:proofErr w:type="spellStart"/>
            <w:r w:rsidR="00257C7D"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="00257C7D"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іншими контролюючими органами, 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результатами аудитів, ревізій, перевірок та моніторингів закупівель, та у</w:t>
            </w:r>
            <w:r w:rsidR="00257C7D"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сунення виявлених порушень </w:t>
            </w:r>
            <w:r w:rsidR="00257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чинного законодавства</w:t>
            </w:r>
          </w:p>
          <w:p w:rsidR="00C837C7" w:rsidRPr="00C837C7" w:rsidRDefault="00C837C7" w:rsidP="00F2150C">
            <w:pPr>
              <w:pStyle w:val="2"/>
              <w:ind w:firstLine="506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253" w:type="dxa"/>
          </w:tcPr>
          <w:p w:rsidR="00257C7D" w:rsidRPr="00183D35" w:rsidRDefault="00257C7D" w:rsidP="00A20F42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Головні розпорядники коштів бюджету територіальної громади</w:t>
            </w:r>
          </w:p>
        </w:tc>
        <w:tc>
          <w:tcPr>
            <w:tcW w:w="2231" w:type="dxa"/>
          </w:tcPr>
          <w:p w:rsidR="00257C7D" w:rsidRPr="00183D35" w:rsidRDefault="00257C7D" w:rsidP="00A20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4951C9" w:rsidRPr="004951C9" w:rsidTr="004F4C66">
        <w:tc>
          <w:tcPr>
            <w:tcW w:w="814" w:type="dxa"/>
          </w:tcPr>
          <w:p w:rsidR="004951C9" w:rsidRDefault="009A513E" w:rsidP="004C5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="004C5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4C57D7" w:rsidRPr="00183D35" w:rsidRDefault="004C57D7" w:rsidP="004C5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50" w:type="dxa"/>
          </w:tcPr>
          <w:p w:rsidR="004951C9" w:rsidRDefault="004951C9" w:rsidP="00A065A4">
            <w:pPr>
              <w:pStyle w:val="2"/>
              <w:ind w:firstLine="50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засіданнях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ради, нарадах детально аналізувати результати контрольних заходів з наданням неупередженої, принципової оцінки стану фінансово-бюджетної дисципліни</w:t>
            </w:r>
          </w:p>
        </w:tc>
        <w:tc>
          <w:tcPr>
            <w:tcW w:w="4253" w:type="dxa"/>
          </w:tcPr>
          <w:p w:rsidR="004951C9" w:rsidRPr="00183D35" w:rsidRDefault="004951C9" w:rsidP="00F537BF">
            <w:pPr>
              <w:pStyle w:val="a3"/>
              <w:ind w:firstLine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83D35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uk-UA"/>
              </w:rPr>
              <w:t>Головні розпорядники коштів бюджету територіальної громади</w:t>
            </w:r>
          </w:p>
        </w:tc>
        <w:tc>
          <w:tcPr>
            <w:tcW w:w="2231" w:type="dxa"/>
          </w:tcPr>
          <w:p w:rsidR="004951C9" w:rsidRPr="00183D35" w:rsidRDefault="004951C9" w:rsidP="00F5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3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</w:tbl>
    <w:p w:rsidR="00357287" w:rsidRPr="00183D35" w:rsidRDefault="00357287" w:rsidP="00A20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:rsidR="00357287" w:rsidRPr="00183D35" w:rsidRDefault="00357287" w:rsidP="00A20F42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  <w:lang w:val="uk-UA"/>
        </w:rPr>
      </w:pPr>
    </w:p>
    <w:p w:rsidR="00357287" w:rsidRDefault="00357287" w:rsidP="00A20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57287" w:rsidRPr="00183D35" w:rsidRDefault="00357287" w:rsidP="00C35B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83D35">
        <w:rPr>
          <w:rFonts w:ascii="Times New Roman" w:hAnsi="Times New Roman" w:cs="Times New Roman"/>
          <w:sz w:val="24"/>
          <w:szCs w:val="24"/>
          <w:lang w:val="uk-UA"/>
        </w:rPr>
        <w:t>Начальник фінансового відділу</w:t>
      </w:r>
    </w:p>
    <w:p w:rsidR="00357287" w:rsidRDefault="00357287" w:rsidP="00C35B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83D35">
        <w:rPr>
          <w:rFonts w:ascii="Times New Roman" w:hAnsi="Times New Roman" w:cs="Times New Roman"/>
          <w:sz w:val="24"/>
          <w:szCs w:val="24"/>
          <w:lang w:val="uk-UA"/>
        </w:rPr>
        <w:t>Межівської</w:t>
      </w:r>
      <w:proofErr w:type="spellEnd"/>
      <w:r w:rsidRPr="00183D35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83D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4A07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490582">
        <w:rPr>
          <w:rFonts w:ascii="Times New Roman" w:hAnsi="Times New Roman" w:cs="Times New Roman"/>
          <w:sz w:val="24"/>
          <w:szCs w:val="24"/>
          <w:lang w:val="uk-UA"/>
        </w:rPr>
        <w:t xml:space="preserve"> Наталія  </w:t>
      </w:r>
      <w:r w:rsidRPr="00183D35">
        <w:rPr>
          <w:rFonts w:ascii="Times New Roman" w:hAnsi="Times New Roman" w:cs="Times New Roman"/>
          <w:sz w:val="24"/>
          <w:szCs w:val="24"/>
          <w:lang w:val="uk-UA"/>
        </w:rPr>
        <w:t>КЛЮЧИК</w:t>
      </w:r>
    </w:p>
    <w:p w:rsidR="004A07B1" w:rsidRDefault="004A07B1" w:rsidP="00A20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F5A92" w:rsidRDefault="006F5A92" w:rsidP="00A20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F5A92" w:rsidRDefault="006F5A92" w:rsidP="00A20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F5A92" w:rsidRDefault="006F5A92" w:rsidP="00A20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F5A92" w:rsidRDefault="006F5A92" w:rsidP="00A20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F5A92" w:rsidSect="004F4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567" w:bottom="851" w:left="851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0BB" w:rsidRDefault="005030BB" w:rsidP="00086509">
      <w:pPr>
        <w:spacing w:after="0" w:line="240" w:lineRule="auto"/>
      </w:pPr>
      <w:r>
        <w:separator/>
      </w:r>
    </w:p>
  </w:endnote>
  <w:endnote w:type="continuationSeparator" w:id="1">
    <w:p w:rsidR="005030BB" w:rsidRDefault="005030BB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C66" w:rsidRDefault="004F4C6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C66" w:rsidRDefault="004F4C6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C66" w:rsidRDefault="004F4C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0BB" w:rsidRDefault="005030BB" w:rsidP="00086509">
      <w:pPr>
        <w:spacing w:after="0" w:line="240" w:lineRule="auto"/>
      </w:pPr>
      <w:r>
        <w:separator/>
      </w:r>
    </w:p>
  </w:footnote>
  <w:footnote w:type="continuationSeparator" w:id="1">
    <w:p w:rsidR="005030BB" w:rsidRDefault="005030BB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C66" w:rsidRDefault="004F4C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287" w:rsidRPr="00111768" w:rsidRDefault="00DB2ACA" w:rsidP="00111768">
    <w:pPr>
      <w:pStyle w:val="a5"/>
      <w:jc w:val="right"/>
      <w:rPr>
        <w:rFonts w:ascii="Times New Roman" w:hAnsi="Times New Roman" w:cs="Times New Roman"/>
        <w:sz w:val="24"/>
        <w:szCs w:val="24"/>
        <w:lang w:val="uk-UA"/>
      </w:rPr>
    </w:pPr>
    <w:r w:rsidRPr="00111768">
      <w:rPr>
        <w:rFonts w:ascii="Times New Roman" w:hAnsi="Times New Roman" w:cs="Times New Roman"/>
        <w:sz w:val="24"/>
        <w:szCs w:val="24"/>
      </w:rPr>
      <w:fldChar w:fldCharType="begin"/>
    </w:r>
    <w:r w:rsidR="00357287" w:rsidRPr="0011176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11768">
      <w:rPr>
        <w:rFonts w:ascii="Times New Roman" w:hAnsi="Times New Roman" w:cs="Times New Roman"/>
        <w:sz w:val="24"/>
        <w:szCs w:val="24"/>
      </w:rPr>
      <w:fldChar w:fldCharType="separate"/>
    </w:r>
    <w:r w:rsidR="0056200C">
      <w:rPr>
        <w:rFonts w:ascii="Times New Roman" w:hAnsi="Times New Roman" w:cs="Times New Roman"/>
        <w:noProof/>
        <w:sz w:val="24"/>
        <w:szCs w:val="24"/>
      </w:rPr>
      <w:t>15</w:t>
    </w:r>
    <w:r w:rsidRPr="00111768">
      <w:rPr>
        <w:rFonts w:ascii="Times New Roman" w:hAnsi="Times New Roman" w:cs="Times New Roman"/>
        <w:sz w:val="24"/>
        <w:szCs w:val="24"/>
      </w:rPr>
      <w:fldChar w:fldCharType="end"/>
    </w:r>
    <w:r w:rsidR="00111768" w:rsidRPr="00111768">
      <w:rPr>
        <w:rFonts w:ascii="Times New Roman" w:hAnsi="Times New Roman" w:cs="Times New Roman"/>
        <w:sz w:val="24"/>
        <w:szCs w:val="24"/>
        <w:lang w:val="uk-UA"/>
      </w:rPr>
      <w:t xml:space="preserve">                                                                                              </w:t>
    </w:r>
    <w:r w:rsidR="00357287" w:rsidRPr="00111768"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C66" w:rsidRDefault="004F4C6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509"/>
    <w:rsid w:val="0000383F"/>
    <w:rsid w:val="000109FE"/>
    <w:rsid w:val="00022D0F"/>
    <w:rsid w:val="000257DD"/>
    <w:rsid w:val="00065720"/>
    <w:rsid w:val="00065BD8"/>
    <w:rsid w:val="00075B1D"/>
    <w:rsid w:val="00080B97"/>
    <w:rsid w:val="00086509"/>
    <w:rsid w:val="00094139"/>
    <w:rsid w:val="0009788C"/>
    <w:rsid w:val="000B3489"/>
    <w:rsid w:val="000B684F"/>
    <w:rsid w:val="000C4E31"/>
    <w:rsid w:val="000C6431"/>
    <w:rsid w:val="000D19BE"/>
    <w:rsid w:val="000D3D0A"/>
    <w:rsid w:val="00102629"/>
    <w:rsid w:val="001111EC"/>
    <w:rsid w:val="00111768"/>
    <w:rsid w:val="00130140"/>
    <w:rsid w:val="001325F5"/>
    <w:rsid w:val="00135325"/>
    <w:rsid w:val="00137EBB"/>
    <w:rsid w:val="001408C5"/>
    <w:rsid w:val="00144E07"/>
    <w:rsid w:val="0015686E"/>
    <w:rsid w:val="001571D1"/>
    <w:rsid w:val="00175544"/>
    <w:rsid w:val="00175D99"/>
    <w:rsid w:val="00183683"/>
    <w:rsid w:val="00183D35"/>
    <w:rsid w:val="001B2ADA"/>
    <w:rsid w:val="001B50AE"/>
    <w:rsid w:val="001D2120"/>
    <w:rsid w:val="001D2B48"/>
    <w:rsid w:val="001D2FB2"/>
    <w:rsid w:val="001D3940"/>
    <w:rsid w:val="001D3AAB"/>
    <w:rsid w:val="001E0DC5"/>
    <w:rsid w:val="001E5063"/>
    <w:rsid w:val="001E7FE5"/>
    <w:rsid w:val="001F254D"/>
    <w:rsid w:val="00203137"/>
    <w:rsid w:val="00226EC4"/>
    <w:rsid w:val="00243469"/>
    <w:rsid w:val="00244404"/>
    <w:rsid w:val="00253453"/>
    <w:rsid w:val="00257C7D"/>
    <w:rsid w:val="00267767"/>
    <w:rsid w:val="0027495F"/>
    <w:rsid w:val="00276ABB"/>
    <w:rsid w:val="002948ED"/>
    <w:rsid w:val="00295DFF"/>
    <w:rsid w:val="002A1586"/>
    <w:rsid w:val="002B0548"/>
    <w:rsid w:val="002C552F"/>
    <w:rsid w:val="002C7D29"/>
    <w:rsid w:val="002D03A5"/>
    <w:rsid w:val="002D2E91"/>
    <w:rsid w:val="002D544B"/>
    <w:rsid w:val="002E5037"/>
    <w:rsid w:val="00300805"/>
    <w:rsid w:val="003145F9"/>
    <w:rsid w:val="003239E2"/>
    <w:rsid w:val="0032488F"/>
    <w:rsid w:val="00347736"/>
    <w:rsid w:val="00357287"/>
    <w:rsid w:val="00370914"/>
    <w:rsid w:val="003A193C"/>
    <w:rsid w:val="003A5A4C"/>
    <w:rsid w:val="003B282B"/>
    <w:rsid w:val="003B3180"/>
    <w:rsid w:val="003C6611"/>
    <w:rsid w:val="003D262A"/>
    <w:rsid w:val="003E4C56"/>
    <w:rsid w:val="003F3425"/>
    <w:rsid w:val="003F6667"/>
    <w:rsid w:val="00422F23"/>
    <w:rsid w:val="00424DF5"/>
    <w:rsid w:val="00434921"/>
    <w:rsid w:val="004404DE"/>
    <w:rsid w:val="00443603"/>
    <w:rsid w:val="00445275"/>
    <w:rsid w:val="00445B74"/>
    <w:rsid w:val="00453526"/>
    <w:rsid w:val="00456AF7"/>
    <w:rsid w:val="00470DDF"/>
    <w:rsid w:val="004832A7"/>
    <w:rsid w:val="00486E83"/>
    <w:rsid w:val="00490582"/>
    <w:rsid w:val="004951C9"/>
    <w:rsid w:val="004A06BF"/>
    <w:rsid w:val="004A07B1"/>
    <w:rsid w:val="004B5A5A"/>
    <w:rsid w:val="004C3B92"/>
    <w:rsid w:val="004C57D7"/>
    <w:rsid w:val="004E44AF"/>
    <w:rsid w:val="004F027A"/>
    <w:rsid w:val="004F10AA"/>
    <w:rsid w:val="004F2BBE"/>
    <w:rsid w:val="004F4C66"/>
    <w:rsid w:val="004F550C"/>
    <w:rsid w:val="004F75C1"/>
    <w:rsid w:val="0050249E"/>
    <w:rsid w:val="005030BB"/>
    <w:rsid w:val="005059E5"/>
    <w:rsid w:val="00517CDF"/>
    <w:rsid w:val="00522B11"/>
    <w:rsid w:val="0053063B"/>
    <w:rsid w:val="0055757B"/>
    <w:rsid w:val="0056200C"/>
    <w:rsid w:val="00570CDC"/>
    <w:rsid w:val="005752CA"/>
    <w:rsid w:val="00581098"/>
    <w:rsid w:val="005850F8"/>
    <w:rsid w:val="00586F72"/>
    <w:rsid w:val="00587C28"/>
    <w:rsid w:val="00594C99"/>
    <w:rsid w:val="005A50D7"/>
    <w:rsid w:val="005C5426"/>
    <w:rsid w:val="00644AC7"/>
    <w:rsid w:val="00650948"/>
    <w:rsid w:val="00663313"/>
    <w:rsid w:val="00663435"/>
    <w:rsid w:val="00665819"/>
    <w:rsid w:val="0066757F"/>
    <w:rsid w:val="00672738"/>
    <w:rsid w:val="006A403C"/>
    <w:rsid w:val="006A4A2A"/>
    <w:rsid w:val="006B128C"/>
    <w:rsid w:val="006B34AF"/>
    <w:rsid w:val="006D48D0"/>
    <w:rsid w:val="006D67C0"/>
    <w:rsid w:val="006E04D6"/>
    <w:rsid w:val="006E1CC5"/>
    <w:rsid w:val="006F5A92"/>
    <w:rsid w:val="006F7403"/>
    <w:rsid w:val="00700CE0"/>
    <w:rsid w:val="00720EFB"/>
    <w:rsid w:val="00725D28"/>
    <w:rsid w:val="00747D96"/>
    <w:rsid w:val="00780077"/>
    <w:rsid w:val="007931B0"/>
    <w:rsid w:val="007957DA"/>
    <w:rsid w:val="007B028F"/>
    <w:rsid w:val="007B3D86"/>
    <w:rsid w:val="007B440C"/>
    <w:rsid w:val="007B4CFB"/>
    <w:rsid w:val="007C097E"/>
    <w:rsid w:val="007C230D"/>
    <w:rsid w:val="007C477B"/>
    <w:rsid w:val="007E17D9"/>
    <w:rsid w:val="007E1C4B"/>
    <w:rsid w:val="007E5FB0"/>
    <w:rsid w:val="007F2E3D"/>
    <w:rsid w:val="007F5E28"/>
    <w:rsid w:val="00804C76"/>
    <w:rsid w:val="0081044D"/>
    <w:rsid w:val="00823EB6"/>
    <w:rsid w:val="00864DFE"/>
    <w:rsid w:val="00866129"/>
    <w:rsid w:val="008B592A"/>
    <w:rsid w:val="008C6297"/>
    <w:rsid w:val="008D1F9B"/>
    <w:rsid w:val="008F6348"/>
    <w:rsid w:val="00904222"/>
    <w:rsid w:val="0093658E"/>
    <w:rsid w:val="00937E9D"/>
    <w:rsid w:val="00956B8B"/>
    <w:rsid w:val="0095732E"/>
    <w:rsid w:val="009908B1"/>
    <w:rsid w:val="009923FD"/>
    <w:rsid w:val="009A0F77"/>
    <w:rsid w:val="009A513E"/>
    <w:rsid w:val="009B27D9"/>
    <w:rsid w:val="009C085B"/>
    <w:rsid w:val="009D0815"/>
    <w:rsid w:val="009D3077"/>
    <w:rsid w:val="009D4E84"/>
    <w:rsid w:val="009D6075"/>
    <w:rsid w:val="009E6115"/>
    <w:rsid w:val="009F66BD"/>
    <w:rsid w:val="00A065A4"/>
    <w:rsid w:val="00A1060B"/>
    <w:rsid w:val="00A11E7F"/>
    <w:rsid w:val="00A1795E"/>
    <w:rsid w:val="00A20F42"/>
    <w:rsid w:val="00A22BC4"/>
    <w:rsid w:val="00A30EB7"/>
    <w:rsid w:val="00A420A7"/>
    <w:rsid w:val="00A75DB1"/>
    <w:rsid w:val="00A8206C"/>
    <w:rsid w:val="00A92387"/>
    <w:rsid w:val="00A95FF6"/>
    <w:rsid w:val="00AA3485"/>
    <w:rsid w:val="00AA5901"/>
    <w:rsid w:val="00AB4E22"/>
    <w:rsid w:val="00AC2376"/>
    <w:rsid w:val="00AC3630"/>
    <w:rsid w:val="00AD2952"/>
    <w:rsid w:val="00AF557B"/>
    <w:rsid w:val="00B278E7"/>
    <w:rsid w:val="00B34072"/>
    <w:rsid w:val="00B3427C"/>
    <w:rsid w:val="00B34709"/>
    <w:rsid w:val="00B50AFE"/>
    <w:rsid w:val="00B6067C"/>
    <w:rsid w:val="00B820E7"/>
    <w:rsid w:val="00B849E8"/>
    <w:rsid w:val="00B86D06"/>
    <w:rsid w:val="00BC15FB"/>
    <w:rsid w:val="00BD3AC5"/>
    <w:rsid w:val="00BF1138"/>
    <w:rsid w:val="00C30D0B"/>
    <w:rsid w:val="00C3557F"/>
    <w:rsid w:val="00C35B36"/>
    <w:rsid w:val="00C516BB"/>
    <w:rsid w:val="00C51A03"/>
    <w:rsid w:val="00C80952"/>
    <w:rsid w:val="00C837C7"/>
    <w:rsid w:val="00C93C1E"/>
    <w:rsid w:val="00C9488C"/>
    <w:rsid w:val="00CA03D6"/>
    <w:rsid w:val="00CA528E"/>
    <w:rsid w:val="00CA5FBC"/>
    <w:rsid w:val="00CB2342"/>
    <w:rsid w:val="00CC4DA7"/>
    <w:rsid w:val="00CE3EF0"/>
    <w:rsid w:val="00CF0512"/>
    <w:rsid w:val="00D15A0E"/>
    <w:rsid w:val="00D21181"/>
    <w:rsid w:val="00D25EBD"/>
    <w:rsid w:val="00D303BD"/>
    <w:rsid w:val="00D3575C"/>
    <w:rsid w:val="00D3671A"/>
    <w:rsid w:val="00D43B76"/>
    <w:rsid w:val="00D55085"/>
    <w:rsid w:val="00D6165E"/>
    <w:rsid w:val="00D65B39"/>
    <w:rsid w:val="00D705D9"/>
    <w:rsid w:val="00D718F6"/>
    <w:rsid w:val="00D940D8"/>
    <w:rsid w:val="00D95003"/>
    <w:rsid w:val="00D95614"/>
    <w:rsid w:val="00D97FDD"/>
    <w:rsid w:val="00DA02EC"/>
    <w:rsid w:val="00DA1469"/>
    <w:rsid w:val="00DB2ACA"/>
    <w:rsid w:val="00DB7B77"/>
    <w:rsid w:val="00DC1F71"/>
    <w:rsid w:val="00DC5485"/>
    <w:rsid w:val="00DD170A"/>
    <w:rsid w:val="00E06EC2"/>
    <w:rsid w:val="00E23965"/>
    <w:rsid w:val="00E27DD7"/>
    <w:rsid w:val="00E31C14"/>
    <w:rsid w:val="00E45F4B"/>
    <w:rsid w:val="00E733BE"/>
    <w:rsid w:val="00E82692"/>
    <w:rsid w:val="00E975A0"/>
    <w:rsid w:val="00EB4BF3"/>
    <w:rsid w:val="00EF3369"/>
    <w:rsid w:val="00EF3563"/>
    <w:rsid w:val="00EF4AFA"/>
    <w:rsid w:val="00F0174C"/>
    <w:rsid w:val="00F11BA0"/>
    <w:rsid w:val="00F2150C"/>
    <w:rsid w:val="00F259B2"/>
    <w:rsid w:val="00F35E7A"/>
    <w:rsid w:val="00F50F36"/>
    <w:rsid w:val="00F625E5"/>
    <w:rsid w:val="00F66AE1"/>
    <w:rsid w:val="00F9100D"/>
    <w:rsid w:val="00FA3C48"/>
    <w:rsid w:val="00FB22AD"/>
    <w:rsid w:val="00FC6B9C"/>
    <w:rsid w:val="00FF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4F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86509"/>
    <w:pPr>
      <w:spacing w:after="0" w:line="240" w:lineRule="auto"/>
      <w:ind w:firstLine="708"/>
      <w:jc w:val="both"/>
    </w:pPr>
    <w:rPr>
      <w:rFonts w:ascii="Bookman Old Style" w:hAnsi="Bookman Old Style" w:cs="Bookman Old Style"/>
      <w:color w:val="FF0000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86509"/>
    <w:rPr>
      <w:rFonts w:ascii="Bookman Old Style" w:hAnsi="Bookman Old Style" w:cs="Bookman Old Style"/>
      <w:color w:val="FF0000"/>
      <w:sz w:val="24"/>
      <w:szCs w:val="24"/>
    </w:rPr>
  </w:style>
  <w:style w:type="paragraph" w:styleId="2">
    <w:name w:val="Body Text Indent 2"/>
    <w:basedOn w:val="a"/>
    <w:link w:val="20"/>
    <w:uiPriority w:val="99"/>
    <w:rsid w:val="00086509"/>
    <w:pPr>
      <w:spacing w:after="0" w:line="240" w:lineRule="auto"/>
      <w:ind w:firstLine="708"/>
      <w:jc w:val="both"/>
    </w:pPr>
    <w:rPr>
      <w:rFonts w:ascii="Bookman Old Style" w:hAnsi="Bookman Old Style" w:cs="Bookman Old Style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86509"/>
    <w:rPr>
      <w:rFonts w:ascii="Bookman Old Style" w:hAnsi="Bookman Old Style" w:cs="Bookman Old Style"/>
      <w:sz w:val="24"/>
      <w:szCs w:val="24"/>
    </w:rPr>
  </w:style>
  <w:style w:type="paragraph" w:styleId="a5">
    <w:name w:val="header"/>
    <w:basedOn w:val="a"/>
    <w:link w:val="a6"/>
    <w:uiPriority w:val="99"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86509"/>
  </w:style>
  <w:style w:type="paragraph" w:styleId="a7">
    <w:name w:val="footer"/>
    <w:basedOn w:val="a"/>
    <w:link w:val="a8"/>
    <w:uiPriority w:val="99"/>
    <w:semiHidden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86509"/>
  </w:style>
  <w:style w:type="paragraph" w:customStyle="1" w:styleId="caaieiaie1">
    <w:name w:val="caaieiaie 1"/>
    <w:basedOn w:val="a"/>
    <w:next w:val="a"/>
    <w:uiPriority w:val="99"/>
    <w:rsid w:val="00720EFB"/>
    <w:pPr>
      <w:keepNext/>
      <w:widowControl w:val="0"/>
      <w:spacing w:after="0" w:line="192" w:lineRule="auto"/>
      <w:jc w:val="center"/>
    </w:pPr>
    <w:rPr>
      <w:rFonts w:ascii="SchoolDL" w:hAnsi="SchoolDL" w:cs="SchoolDL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39C49-DA5C-444E-9544-56B72284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15</Pages>
  <Words>3382</Words>
  <Characters>25224</Characters>
  <Application>Microsoft Office Word</Application>
  <DocSecurity>0</DocSecurity>
  <Lines>210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160</cp:revision>
  <cp:lastPrinted>2022-02-16T10:34:00Z</cp:lastPrinted>
  <dcterms:created xsi:type="dcterms:W3CDTF">2023-01-27T09:42:00Z</dcterms:created>
  <dcterms:modified xsi:type="dcterms:W3CDTF">2026-02-06T09:20:00Z</dcterms:modified>
</cp:coreProperties>
</file>